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31DA7" w14:textId="77777777" w:rsidR="00B06A00" w:rsidRPr="00FB18F8" w:rsidRDefault="00B06A00" w:rsidP="006106D5">
      <w:pPr>
        <w:pStyle w:val="Ttulo1"/>
        <w:rPr>
          <w:rFonts w:asciiTheme="minorHAnsi" w:hAnsiTheme="minorHAnsi" w:cstheme="minorHAnsi"/>
          <w:sz w:val="28"/>
          <w:szCs w:val="28"/>
          <w:u w:val="single"/>
        </w:rPr>
      </w:pPr>
      <w:r w:rsidRPr="00FB18F8">
        <w:rPr>
          <w:rFonts w:asciiTheme="minorHAnsi" w:hAnsiTheme="minorHAnsi" w:cstheme="minorHAnsi"/>
          <w:sz w:val="28"/>
          <w:szCs w:val="28"/>
          <w:u w:val="single"/>
        </w:rPr>
        <w:t xml:space="preserve">PRECIOS DE REFERENCIA DE COMBUSTIBLES </w:t>
      </w:r>
      <w:r w:rsidR="00026544" w:rsidRPr="00FB18F8">
        <w:rPr>
          <w:rFonts w:asciiTheme="minorHAnsi" w:hAnsiTheme="minorHAnsi" w:cstheme="minorHAnsi"/>
          <w:sz w:val="28"/>
          <w:szCs w:val="28"/>
          <w:u w:val="single"/>
        </w:rPr>
        <w:t>D</w:t>
      </w:r>
      <w:r w:rsidR="00F67E3D" w:rsidRPr="00FB18F8">
        <w:rPr>
          <w:rFonts w:asciiTheme="minorHAnsi" w:hAnsiTheme="minorHAnsi" w:cstheme="minorHAnsi"/>
          <w:sz w:val="28"/>
          <w:szCs w:val="28"/>
          <w:u w:val="single"/>
        </w:rPr>
        <w:t>ERIVADOS DEL PETRÓ</w:t>
      </w:r>
      <w:r w:rsidRPr="00FB18F8">
        <w:rPr>
          <w:rFonts w:asciiTheme="minorHAnsi" w:hAnsiTheme="minorHAnsi" w:cstheme="minorHAnsi"/>
          <w:sz w:val="28"/>
          <w:szCs w:val="28"/>
          <w:u w:val="single"/>
        </w:rPr>
        <w:t>LEO</w:t>
      </w:r>
    </w:p>
    <w:p w14:paraId="29554AF0" w14:textId="70A083A0" w:rsidR="00AF270F" w:rsidRDefault="00AF270F" w:rsidP="00027D8A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B18F8">
        <w:rPr>
          <w:rFonts w:asciiTheme="minorHAnsi" w:hAnsiTheme="minorHAnsi" w:cstheme="minorHAnsi"/>
          <w:b/>
          <w:bCs/>
          <w:sz w:val="28"/>
          <w:szCs w:val="28"/>
        </w:rPr>
        <w:t>Informe al</w:t>
      </w:r>
      <w:r w:rsidR="00377492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833277">
        <w:rPr>
          <w:rFonts w:asciiTheme="minorHAnsi" w:hAnsiTheme="minorHAnsi" w:cstheme="minorHAnsi"/>
          <w:b/>
          <w:bCs/>
          <w:sz w:val="28"/>
          <w:szCs w:val="28"/>
        </w:rPr>
        <w:t>20</w:t>
      </w:r>
      <w:r w:rsidR="00D13504" w:rsidRPr="00FB18F8">
        <w:rPr>
          <w:rFonts w:asciiTheme="minorHAnsi" w:hAnsiTheme="minorHAnsi" w:cstheme="minorHAnsi"/>
          <w:b/>
          <w:bCs/>
          <w:sz w:val="28"/>
          <w:szCs w:val="28"/>
        </w:rPr>
        <w:t>/</w:t>
      </w:r>
      <w:r w:rsidR="00613813">
        <w:rPr>
          <w:rFonts w:asciiTheme="minorHAnsi" w:hAnsiTheme="minorHAnsi" w:cstheme="minorHAnsi"/>
          <w:b/>
          <w:bCs/>
          <w:sz w:val="28"/>
          <w:szCs w:val="28"/>
        </w:rPr>
        <w:t>1</w:t>
      </w:r>
      <w:r w:rsidR="00F92149">
        <w:rPr>
          <w:rFonts w:asciiTheme="minorHAnsi" w:hAnsiTheme="minorHAnsi" w:cstheme="minorHAnsi"/>
          <w:b/>
          <w:bCs/>
          <w:sz w:val="28"/>
          <w:szCs w:val="28"/>
        </w:rPr>
        <w:t>2</w:t>
      </w:r>
      <w:r w:rsidRPr="00FB18F8">
        <w:rPr>
          <w:rFonts w:asciiTheme="minorHAnsi" w:hAnsiTheme="minorHAnsi" w:cstheme="minorHAnsi"/>
          <w:b/>
          <w:bCs/>
          <w:sz w:val="28"/>
          <w:szCs w:val="28"/>
        </w:rPr>
        <w:t>/20</w:t>
      </w:r>
      <w:r w:rsidR="001517B7">
        <w:rPr>
          <w:rFonts w:asciiTheme="minorHAnsi" w:hAnsiTheme="minorHAnsi" w:cstheme="minorHAnsi"/>
          <w:b/>
          <w:bCs/>
          <w:sz w:val="28"/>
          <w:szCs w:val="28"/>
        </w:rPr>
        <w:t>2</w:t>
      </w:r>
      <w:r w:rsidR="00FB36E6">
        <w:rPr>
          <w:rFonts w:asciiTheme="minorHAnsi" w:hAnsiTheme="minorHAnsi" w:cstheme="minorHAnsi"/>
          <w:b/>
          <w:bCs/>
          <w:sz w:val="28"/>
          <w:szCs w:val="28"/>
        </w:rPr>
        <w:t>1</w:t>
      </w:r>
    </w:p>
    <w:p w14:paraId="4828A6AA" w14:textId="77777777" w:rsidR="00613813" w:rsidRPr="00FB18F8" w:rsidRDefault="00613813" w:rsidP="00027D8A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5A8E9A8D" w14:textId="77777777" w:rsidR="00F52814" w:rsidRPr="00EC42B4" w:rsidRDefault="00F52814" w:rsidP="00027D8A">
      <w:pPr>
        <w:ind w:left="900" w:hanging="360"/>
        <w:rPr>
          <w:rFonts w:asciiTheme="minorHAnsi" w:hAnsiTheme="minorHAnsi" w:cstheme="minorHAnsi"/>
        </w:rPr>
      </w:pPr>
    </w:p>
    <w:p w14:paraId="2BCC0869" w14:textId="77777777" w:rsidR="00AF270F" w:rsidRPr="00EC42B4" w:rsidRDefault="00EC42B4" w:rsidP="002A55A4">
      <w:pPr>
        <w:pStyle w:val="Heading3"/>
        <w:tabs>
          <w:tab w:val="left" w:pos="0"/>
        </w:tabs>
        <w:spacing w:before="0" w:after="0"/>
        <w:ind w:left="-426"/>
        <w:jc w:val="both"/>
        <w:rPr>
          <w:rFonts w:asciiTheme="minorHAnsi" w:hAnsiTheme="minorHAnsi" w:cstheme="minorHAnsi"/>
          <w:sz w:val="24"/>
          <w:szCs w:val="24"/>
          <w:vertAlign w:val="superscript"/>
        </w:rPr>
      </w:pPr>
      <w:r>
        <w:rPr>
          <w:rFonts w:asciiTheme="minorHAnsi" w:hAnsiTheme="minorHAnsi" w:cstheme="minorHAnsi"/>
          <w:sz w:val="24"/>
          <w:szCs w:val="24"/>
        </w:rPr>
        <w:t>1.</w:t>
      </w:r>
      <w:r>
        <w:rPr>
          <w:rFonts w:asciiTheme="minorHAnsi" w:hAnsiTheme="minorHAnsi" w:cstheme="minorHAnsi"/>
          <w:sz w:val="24"/>
          <w:szCs w:val="24"/>
        </w:rPr>
        <w:tab/>
        <w:t>H</w:t>
      </w:r>
      <w:r w:rsidR="00AF270F" w:rsidRPr="00EC42B4">
        <w:rPr>
          <w:rFonts w:asciiTheme="minorHAnsi" w:hAnsiTheme="minorHAnsi" w:cstheme="minorHAnsi"/>
          <w:sz w:val="24"/>
          <w:szCs w:val="24"/>
        </w:rPr>
        <w:t xml:space="preserve">ECHOS RELEVANTES DE LA SEMANA </w:t>
      </w:r>
      <w:r w:rsidR="00AF270F" w:rsidRPr="00EC42B4">
        <w:rPr>
          <w:rFonts w:asciiTheme="minorHAnsi" w:hAnsiTheme="minorHAnsi" w:cstheme="minorHAnsi"/>
          <w:sz w:val="24"/>
          <w:szCs w:val="24"/>
          <w:vertAlign w:val="superscript"/>
        </w:rPr>
        <w:footnoteReference w:id="1"/>
      </w:r>
      <w:r w:rsidR="00AF270F" w:rsidRPr="00EC42B4">
        <w:rPr>
          <w:rFonts w:asciiTheme="minorHAnsi" w:hAnsiTheme="minorHAnsi" w:cstheme="minorHAnsi"/>
          <w:sz w:val="24"/>
          <w:szCs w:val="24"/>
          <w:vertAlign w:val="superscript"/>
        </w:rPr>
        <w:t xml:space="preserve"> </w:t>
      </w:r>
    </w:p>
    <w:p w14:paraId="4D6B8148" w14:textId="77777777" w:rsidR="00613813" w:rsidRPr="00EC42B4" w:rsidRDefault="00613813" w:rsidP="00613813"/>
    <w:p w14:paraId="304B7888" w14:textId="77777777" w:rsidR="00613813" w:rsidRPr="00613813" w:rsidRDefault="00613813" w:rsidP="002A55A4">
      <w:pPr>
        <w:jc w:val="both"/>
        <w:rPr>
          <w:rFonts w:asciiTheme="minorHAnsi" w:hAnsiTheme="minorHAnsi" w:cstheme="minorHAnsi"/>
          <w:sz w:val="22"/>
          <w:szCs w:val="22"/>
        </w:rPr>
      </w:pPr>
      <w:r w:rsidRPr="00613813">
        <w:rPr>
          <w:rFonts w:asciiTheme="minorHAnsi" w:hAnsiTheme="minorHAnsi" w:cstheme="minorHAnsi"/>
          <w:sz w:val="22"/>
          <w:szCs w:val="22"/>
        </w:rPr>
        <w:t xml:space="preserve">Las variaciones registradas en los precios de referencia de los combustibles son consecuencia del comportamiento </w:t>
      </w:r>
      <w:r>
        <w:rPr>
          <w:rFonts w:asciiTheme="minorHAnsi" w:hAnsiTheme="minorHAnsi" w:cstheme="minorHAnsi"/>
          <w:sz w:val="22"/>
          <w:szCs w:val="22"/>
        </w:rPr>
        <w:t>de los precios del petróleo crudo y combustibles en el mercado internacional</w:t>
      </w:r>
      <w:r w:rsidR="00D075CA">
        <w:rPr>
          <w:rFonts w:asciiTheme="minorHAnsi" w:hAnsiTheme="minorHAnsi" w:cstheme="minorHAnsi"/>
          <w:sz w:val="22"/>
          <w:szCs w:val="22"/>
        </w:rPr>
        <w:t>, principalmente el de Estados Unidos, que es el mercado relevante para el GLP, Gasolinas, Diésel y Residuales</w:t>
      </w:r>
      <w:r w:rsidR="00AF2C97">
        <w:rPr>
          <w:rFonts w:asciiTheme="minorHAnsi" w:hAnsiTheme="minorHAnsi" w:cstheme="minorHAnsi"/>
          <w:sz w:val="22"/>
          <w:szCs w:val="22"/>
        </w:rPr>
        <w:t xml:space="preserve"> comercializados en nuestro país</w:t>
      </w:r>
      <w:r w:rsidRPr="00613813">
        <w:rPr>
          <w:rFonts w:asciiTheme="minorHAnsi" w:hAnsiTheme="minorHAnsi" w:cstheme="minorHAnsi"/>
          <w:sz w:val="22"/>
          <w:szCs w:val="22"/>
        </w:rPr>
        <w:t>.</w:t>
      </w:r>
    </w:p>
    <w:p w14:paraId="5A5BB6EC" w14:textId="77777777" w:rsidR="00613813" w:rsidRPr="00613813" w:rsidRDefault="00613813" w:rsidP="00613813"/>
    <w:p w14:paraId="0B855A72" w14:textId="77777777" w:rsidR="00AF270F" w:rsidRPr="002B3648" w:rsidRDefault="00AF270F" w:rsidP="00027D8A">
      <w:pPr>
        <w:pStyle w:val="BodyTextIndent"/>
        <w:ind w:left="540" w:firstLine="1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15EB91AC" w14:textId="77777777" w:rsidR="00AF270F" w:rsidRPr="007047EB" w:rsidRDefault="00AF270F" w:rsidP="002A55A4">
      <w:pPr>
        <w:pStyle w:val="BodyTextIndent"/>
        <w:numPr>
          <w:ilvl w:val="1"/>
          <w:numId w:val="35"/>
        </w:numPr>
        <w:tabs>
          <w:tab w:val="left" w:pos="360"/>
        </w:tabs>
        <w:ind w:left="142" w:hanging="568"/>
        <w:rPr>
          <w:rFonts w:asciiTheme="minorHAnsi" w:hAnsiTheme="minorHAnsi" w:cstheme="minorHAnsi"/>
          <w:b/>
          <w:bCs/>
          <w:sz w:val="24"/>
          <w:u w:val="single"/>
        </w:rPr>
      </w:pPr>
      <w:r w:rsidRPr="007047EB">
        <w:rPr>
          <w:rFonts w:asciiTheme="minorHAnsi" w:hAnsiTheme="minorHAnsi" w:cstheme="minorHAnsi"/>
          <w:b/>
          <w:bCs/>
          <w:sz w:val="24"/>
          <w:u w:val="single"/>
        </w:rPr>
        <w:t>Mercado Internacional de Petróleo Crudo y Combustibles</w:t>
      </w:r>
    </w:p>
    <w:p w14:paraId="09402730" w14:textId="77777777" w:rsidR="000C7F97" w:rsidRDefault="000C7F97" w:rsidP="000C7F97">
      <w:pPr>
        <w:pStyle w:val="BodyTextIndent"/>
        <w:tabs>
          <w:tab w:val="left" w:pos="360"/>
        </w:tabs>
        <w:ind w:left="541" w:firstLine="0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7D2C1CA6" w14:textId="77777777" w:rsidR="00E53D92" w:rsidRDefault="00613813" w:rsidP="00211519">
      <w:pPr>
        <w:ind w:left="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En la Gráfica N°1</w:t>
      </w:r>
      <w:r w:rsidR="008B5E82">
        <w:rPr>
          <w:rFonts w:asciiTheme="minorHAnsi" w:hAnsiTheme="minorHAnsi" w:cstheme="minorHAnsi"/>
          <w:sz w:val="22"/>
          <w:szCs w:val="22"/>
        </w:rPr>
        <w:t>, se muestra</w:t>
      </w:r>
      <w:r w:rsidR="00E53D92" w:rsidRPr="002B3648">
        <w:rPr>
          <w:rFonts w:asciiTheme="minorHAnsi" w:hAnsiTheme="minorHAnsi" w:cstheme="minorHAnsi"/>
          <w:sz w:val="22"/>
          <w:szCs w:val="22"/>
        </w:rPr>
        <w:t xml:space="preserve"> la evolución</w:t>
      </w:r>
      <w:r w:rsidR="00E53D92">
        <w:rPr>
          <w:rFonts w:asciiTheme="minorHAnsi" w:hAnsiTheme="minorHAnsi" w:cstheme="minorHAnsi"/>
          <w:sz w:val="22"/>
          <w:szCs w:val="22"/>
        </w:rPr>
        <w:t xml:space="preserve"> de los Precios del Petróleo Crudo y Combustibles de la Costa del Golfo</w:t>
      </w:r>
      <w:r w:rsidR="00D42E49">
        <w:rPr>
          <w:rFonts w:asciiTheme="minorHAnsi" w:hAnsiTheme="minorHAnsi" w:cstheme="minorHAnsi"/>
          <w:sz w:val="22"/>
          <w:szCs w:val="22"/>
        </w:rPr>
        <w:t xml:space="preserve"> y Mont Belvieu</w:t>
      </w:r>
      <w:r w:rsidR="00211519">
        <w:rPr>
          <w:rFonts w:asciiTheme="minorHAnsi" w:hAnsiTheme="minorHAnsi" w:cstheme="minorHAnsi"/>
          <w:sz w:val="22"/>
          <w:szCs w:val="22"/>
        </w:rPr>
        <w:t>,</w:t>
      </w:r>
      <w:r w:rsidR="00E53D92">
        <w:rPr>
          <w:rFonts w:asciiTheme="minorHAnsi" w:hAnsiTheme="minorHAnsi" w:cstheme="minorHAnsi"/>
          <w:sz w:val="22"/>
          <w:szCs w:val="22"/>
        </w:rPr>
        <w:t xml:space="preserve"> en dólares por barril</w:t>
      </w:r>
      <w:r w:rsidR="00E53D92" w:rsidRPr="002B3648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2053FFB2" w14:textId="77777777" w:rsidR="00E53D92" w:rsidRPr="002B3648" w:rsidRDefault="00E53D92" w:rsidP="00E53D92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1851F03" w14:textId="77777777" w:rsidR="00E53D92" w:rsidRPr="002B3648" w:rsidRDefault="00E53D92" w:rsidP="002A55A4">
      <w:pPr>
        <w:ind w:left="142"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GRAFICA N° 1</w:t>
      </w:r>
      <w:r>
        <w:rPr>
          <w:rFonts w:asciiTheme="minorHAnsi" w:hAnsiTheme="minorHAnsi" w:cstheme="minorHAnsi"/>
          <w:i/>
          <w:sz w:val="20"/>
          <w:szCs w:val="20"/>
        </w:rPr>
        <w:t xml:space="preserve">: Precios </w:t>
      </w:r>
      <w:r w:rsidRPr="002B3648">
        <w:rPr>
          <w:rFonts w:asciiTheme="minorHAnsi" w:hAnsiTheme="minorHAnsi" w:cstheme="minorHAnsi"/>
          <w:i/>
          <w:sz w:val="20"/>
          <w:szCs w:val="20"/>
        </w:rPr>
        <w:t>de</w:t>
      </w:r>
      <w:r>
        <w:rPr>
          <w:rFonts w:asciiTheme="minorHAnsi" w:hAnsiTheme="minorHAnsi" w:cstheme="minorHAnsi"/>
          <w:i/>
          <w:sz w:val="20"/>
          <w:szCs w:val="20"/>
        </w:rPr>
        <w:t xml:space="preserve">l Petróleo Crudo y </w:t>
      </w:r>
      <w:r w:rsidRPr="002B3648">
        <w:rPr>
          <w:rFonts w:asciiTheme="minorHAnsi" w:hAnsiTheme="minorHAnsi" w:cstheme="minorHAnsi"/>
          <w:i/>
          <w:sz w:val="20"/>
          <w:szCs w:val="20"/>
        </w:rPr>
        <w:t>Comb</w:t>
      </w:r>
      <w:r>
        <w:rPr>
          <w:rFonts w:asciiTheme="minorHAnsi" w:hAnsiTheme="minorHAnsi" w:cstheme="minorHAnsi"/>
          <w:i/>
          <w:sz w:val="20"/>
          <w:szCs w:val="20"/>
        </w:rPr>
        <w:t>ustibles en la Costa del Golfo de EE.UU.</w:t>
      </w:r>
    </w:p>
    <w:p w14:paraId="7B039DA3" w14:textId="5DCC8F41" w:rsidR="00E53D92" w:rsidRPr="002B3648" w:rsidRDefault="00032513" w:rsidP="002A55A4">
      <w:pPr>
        <w:pBdr>
          <w:top w:val="single" w:sz="4" w:space="1" w:color="auto"/>
          <w:bottom w:val="single" w:sz="4" w:space="1" w:color="auto"/>
        </w:pBdr>
        <w:tabs>
          <w:tab w:val="left" w:pos="284"/>
        </w:tabs>
        <w:ind w:left="142"/>
        <w:jc w:val="both"/>
        <w:rPr>
          <w:rFonts w:asciiTheme="minorHAnsi" w:hAnsiTheme="minorHAnsi" w:cstheme="minorHAnsi"/>
          <w:sz w:val="22"/>
          <w:szCs w:val="22"/>
        </w:rPr>
      </w:pPr>
      <w:r w:rsidRPr="00032513">
        <w:drawing>
          <wp:inline distT="0" distB="0" distL="0" distR="0" wp14:anchorId="353C859B" wp14:editId="3E3AECFA">
            <wp:extent cx="5341620" cy="356616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1620" cy="356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C37777" w14:textId="77777777" w:rsidR="00E53D92" w:rsidRDefault="00E53D92" w:rsidP="002A55A4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 xml:space="preserve">   </w:t>
      </w:r>
      <w:r w:rsidRPr="002B3648">
        <w:rPr>
          <w:rFonts w:asciiTheme="minorHAnsi" w:hAnsiTheme="minorHAnsi" w:cstheme="minorHAnsi"/>
          <w:b/>
          <w:i/>
          <w:sz w:val="20"/>
          <w:szCs w:val="20"/>
        </w:rPr>
        <w:t>Fuente</w:t>
      </w:r>
      <w:r w:rsidRPr="002B3648">
        <w:rPr>
          <w:rFonts w:asciiTheme="minorHAnsi" w:hAnsiTheme="minorHAnsi" w:cstheme="minorHAnsi"/>
          <w:i/>
          <w:sz w:val="20"/>
          <w:szCs w:val="20"/>
        </w:rPr>
        <w:t>: Platt´s</w:t>
      </w:r>
      <w:r w:rsidRPr="002B3648"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 xml:space="preserve">                           </w:t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 w:rsidRPr="002B3648">
        <w:rPr>
          <w:rFonts w:asciiTheme="minorHAnsi" w:hAnsiTheme="minorHAnsi" w:cstheme="minorHAnsi"/>
          <w:b/>
          <w:i/>
          <w:sz w:val="20"/>
          <w:szCs w:val="20"/>
        </w:rPr>
        <w:t>Elaboración</w:t>
      </w:r>
      <w:r w:rsidRPr="002B3648">
        <w:rPr>
          <w:rFonts w:asciiTheme="minorHAnsi" w:hAnsiTheme="minorHAnsi" w:cstheme="minorHAnsi"/>
          <w:i/>
          <w:sz w:val="20"/>
          <w:szCs w:val="20"/>
        </w:rPr>
        <w:t>: Propia</w:t>
      </w:r>
    </w:p>
    <w:p w14:paraId="69CAF6CE" w14:textId="77777777" w:rsidR="00E53D92" w:rsidRDefault="00E53D92" w:rsidP="00E53D92">
      <w:pPr>
        <w:ind w:left="142"/>
        <w:rPr>
          <w:rFonts w:asciiTheme="minorHAnsi" w:hAnsiTheme="minorHAnsi" w:cstheme="minorHAnsi"/>
          <w:sz w:val="22"/>
          <w:szCs w:val="22"/>
        </w:rPr>
      </w:pPr>
    </w:p>
    <w:p w14:paraId="2A6B303A" w14:textId="77777777" w:rsidR="00E53D92" w:rsidRDefault="00D12B94" w:rsidP="002A55A4">
      <w:pPr>
        <w:ind w:left="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</w:t>
      </w:r>
      <w:r w:rsidR="00E53D92">
        <w:rPr>
          <w:rFonts w:asciiTheme="minorHAnsi" w:hAnsiTheme="minorHAnsi" w:cstheme="minorHAnsi"/>
          <w:sz w:val="22"/>
          <w:szCs w:val="22"/>
        </w:rPr>
        <w:t xml:space="preserve"> partir de enero 2021, los precios del petróleo crudo y combustibles comenzaron a recuperarse, luego de la crisis generada por la pandemia del Coronavirus en el año 2020, registrando al cierre de julio 2021, una tendencia ascendente.</w:t>
      </w:r>
    </w:p>
    <w:p w14:paraId="6D25F06B" w14:textId="77777777" w:rsidR="00E53D92" w:rsidRDefault="00E53D92" w:rsidP="002A55A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385206C" w14:textId="77777777" w:rsidR="00E53D92" w:rsidRDefault="00E53D92" w:rsidP="00E53D92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0539AA47" w14:textId="77777777" w:rsidR="008A5456" w:rsidRDefault="00E53D92" w:rsidP="005B601E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En agosto 2021, las expectativas</w:t>
      </w:r>
      <w:r w:rsidRPr="00470CF5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en el mercado del petróleo cambiaron, respecto al mes de Julio 2021; debido principalmente al impacto de la</w:t>
      </w:r>
      <w:r w:rsidR="005B601E">
        <w:rPr>
          <w:rFonts w:asciiTheme="minorHAnsi" w:hAnsiTheme="minorHAnsi" w:cstheme="minorHAnsi"/>
          <w:sz w:val="22"/>
          <w:szCs w:val="22"/>
        </w:rPr>
        <w:t xml:space="preserve"> variante Delta d</w:t>
      </w:r>
      <w:r w:rsidR="007928F0">
        <w:rPr>
          <w:rFonts w:asciiTheme="minorHAnsi" w:hAnsiTheme="minorHAnsi" w:cstheme="minorHAnsi"/>
          <w:sz w:val="22"/>
          <w:szCs w:val="22"/>
        </w:rPr>
        <w:t xml:space="preserve">el Coronavirus, que </w:t>
      </w:r>
      <w:r w:rsidR="001440C3">
        <w:rPr>
          <w:rFonts w:asciiTheme="minorHAnsi" w:hAnsiTheme="minorHAnsi" w:cstheme="minorHAnsi"/>
          <w:sz w:val="22"/>
          <w:szCs w:val="22"/>
        </w:rPr>
        <w:t>retrasó</w:t>
      </w:r>
      <w:r w:rsidR="005B601E">
        <w:rPr>
          <w:rFonts w:asciiTheme="minorHAnsi" w:hAnsiTheme="minorHAnsi" w:cstheme="minorHAnsi"/>
          <w:sz w:val="22"/>
          <w:szCs w:val="22"/>
        </w:rPr>
        <w:t>, a nivel global,</w:t>
      </w:r>
      <w:r w:rsidRPr="00470CF5">
        <w:rPr>
          <w:rFonts w:asciiTheme="minorHAnsi" w:hAnsiTheme="minorHAnsi" w:cstheme="minorHAnsi"/>
          <w:sz w:val="22"/>
          <w:szCs w:val="22"/>
        </w:rPr>
        <w:t xml:space="preserve"> la reactivación que habían experimentado los precios del petróleo </w:t>
      </w:r>
      <w:r w:rsidR="006A22BC">
        <w:rPr>
          <w:rFonts w:asciiTheme="minorHAnsi" w:hAnsiTheme="minorHAnsi" w:cstheme="minorHAnsi"/>
          <w:sz w:val="22"/>
          <w:szCs w:val="22"/>
        </w:rPr>
        <w:t xml:space="preserve">y combustibles </w:t>
      </w:r>
      <w:r w:rsidRPr="00470CF5">
        <w:rPr>
          <w:rFonts w:asciiTheme="minorHAnsi" w:hAnsiTheme="minorHAnsi" w:cstheme="minorHAnsi"/>
          <w:sz w:val="22"/>
          <w:szCs w:val="22"/>
        </w:rPr>
        <w:t>durante la pandemia.</w:t>
      </w:r>
      <w:r w:rsidR="005B601E">
        <w:rPr>
          <w:rFonts w:asciiTheme="minorHAnsi" w:hAnsiTheme="minorHAnsi" w:cstheme="minorHAnsi"/>
          <w:sz w:val="22"/>
          <w:szCs w:val="22"/>
        </w:rPr>
        <w:t xml:space="preserve"> </w:t>
      </w:r>
      <w:r w:rsidR="008A545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0460D82" w14:textId="77777777" w:rsidR="004E173D" w:rsidRDefault="004E173D" w:rsidP="005B601E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6A80F20A" w14:textId="1100EBA4" w:rsidR="004E173D" w:rsidRDefault="004E173D" w:rsidP="004E173D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Posteriormente, según se aprecia en la Gráfica N°1, durante el periodo </w:t>
      </w:r>
      <w:r w:rsidR="00E64F6B">
        <w:rPr>
          <w:rFonts w:asciiTheme="minorHAnsi" w:hAnsiTheme="minorHAnsi" w:cstheme="minorHAnsi"/>
          <w:sz w:val="22"/>
          <w:szCs w:val="22"/>
        </w:rPr>
        <w:t>noviem</w:t>
      </w:r>
      <w:r>
        <w:rPr>
          <w:rFonts w:asciiTheme="minorHAnsi" w:hAnsiTheme="minorHAnsi" w:cstheme="minorHAnsi"/>
          <w:sz w:val="22"/>
          <w:szCs w:val="22"/>
        </w:rPr>
        <w:t>bre –</w:t>
      </w:r>
      <w:r w:rsidR="00B52043">
        <w:rPr>
          <w:rFonts w:asciiTheme="minorHAnsi" w:hAnsiTheme="minorHAnsi" w:cstheme="minorHAnsi"/>
          <w:sz w:val="22"/>
          <w:szCs w:val="22"/>
        </w:rPr>
        <w:t xml:space="preserve"> </w:t>
      </w:r>
      <w:r w:rsidR="00E64F6B">
        <w:rPr>
          <w:rFonts w:asciiTheme="minorHAnsi" w:hAnsiTheme="minorHAnsi" w:cstheme="minorHAnsi"/>
          <w:sz w:val="22"/>
          <w:szCs w:val="22"/>
        </w:rPr>
        <w:t>dic</w:t>
      </w:r>
      <w:r w:rsidR="00A32F2E">
        <w:rPr>
          <w:rFonts w:asciiTheme="minorHAnsi" w:hAnsiTheme="minorHAnsi" w:cstheme="minorHAnsi"/>
          <w:sz w:val="22"/>
          <w:szCs w:val="22"/>
        </w:rPr>
        <w:t>iem</w:t>
      </w:r>
      <w:r>
        <w:rPr>
          <w:rFonts w:asciiTheme="minorHAnsi" w:hAnsiTheme="minorHAnsi" w:cstheme="minorHAnsi"/>
          <w:sz w:val="22"/>
          <w:szCs w:val="22"/>
        </w:rPr>
        <w:t>bre 2021, los precios del petróleo crudo y productos regi</w:t>
      </w:r>
      <w:r w:rsidR="00E27A80">
        <w:rPr>
          <w:rFonts w:asciiTheme="minorHAnsi" w:hAnsiTheme="minorHAnsi" w:cstheme="minorHAnsi"/>
          <w:sz w:val="22"/>
          <w:szCs w:val="22"/>
        </w:rPr>
        <w:t xml:space="preserve">straron una tendencia </w:t>
      </w:r>
      <w:r w:rsidR="00A32F2E">
        <w:rPr>
          <w:rFonts w:asciiTheme="minorHAnsi" w:hAnsiTheme="minorHAnsi" w:cstheme="minorHAnsi"/>
          <w:sz w:val="22"/>
          <w:szCs w:val="22"/>
        </w:rPr>
        <w:t>de</w:t>
      </w:r>
      <w:r w:rsidR="00E27A80">
        <w:rPr>
          <w:rFonts w:asciiTheme="minorHAnsi" w:hAnsiTheme="minorHAnsi" w:cstheme="minorHAnsi"/>
          <w:sz w:val="22"/>
          <w:szCs w:val="22"/>
        </w:rPr>
        <w:t xml:space="preserve">scendente. </w:t>
      </w:r>
      <w:r w:rsidR="003713E2">
        <w:rPr>
          <w:rFonts w:asciiTheme="minorHAnsi" w:hAnsiTheme="minorHAnsi" w:cstheme="minorHAnsi"/>
          <w:sz w:val="22"/>
          <w:szCs w:val="22"/>
        </w:rPr>
        <w:t>En las últimas semanas, e</w:t>
      </w:r>
      <w:r w:rsidR="00E27A80">
        <w:rPr>
          <w:rFonts w:asciiTheme="minorHAnsi" w:hAnsiTheme="minorHAnsi" w:cstheme="minorHAnsi"/>
          <w:sz w:val="22"/>
          <w:szCs w:val="22"/>
        </w:rPr>
        <w:t>l</w:t>
      </w:r>
      <w:r w:rsidR="00E27A80" w:rsidRPr="00CC0F16">
        <w:rPr>
          <w:rFonts w:asciiTheme="minorHAnsi" w:hAnsiTheme="minorHAnsi" w:cstheme="minorHAnsi"/>
          <w:sz w:val="22"/>
          <w:szCs w:val="22"/>
        </w:rPr>
        <w:t xml:space="preserve"> precio del crudo WTI lleg</w:t>
      </w:r>
      <w:r w:rsidR="00CC0F16" w:rsidRPr="00CC0F16">
        <w:rPr>
          <w:rFonts w:asciiTheme="minorHAnsi" w:hAnsiTheme="minorHAnsi" w:cstheme="minorHAnsi"/>
          <w:sz w:val="22"/>
          <w:szCs w:val="22"/>
        </w:rPr>
        <w:t xml:space="preserve">ó a ubicarse </w:t>
      </w:r>
      <w:r w:rsidR="00E27A80" w:rsidRPr="00CC0F16">
        <w:rPr>
          <w:rFonts w:asciiTheme="minorHAnsi" w:hAnsiTheme="minorHAnsi" w:cstheme="minorHAnsi"/>
          <w:sz w:val="22"/>
          <w:szCs w:val="22"/>
        </w:rPr>
        <w:t xml:space="preserve">en un nivel de </w:t>
      </w:r>
      <w:r w:rsidR="0014288C">
        <w:rPr>
          <w:rFonts w:asciiTheme="minorHAnsi" w:hAnsiTheme="minorHAnsi" w:cstheme="minorHAnsi"/>
          <w:sz w:val="22"/>
          <w:szCs w:val="22"/>
        </w:rPr>
        <w:t>70.86</w:t>
      </w:r>
      <w:r w:rsidR="00E12E23" w:rsidRPr="00CC0F16">
        <w:rPr>
          <w:rFonts w:asciiTheme="minorHAnsi" w:hAnsiTheme="minorHAnsi" w:cstheme="minorHAnsi"/>
          <w:sz w:val="22"/>
          <w:szCs w:val="22"/>
        </w:rPr>
        <w:t xml:space="preserve"> US$/Bl</w:t>
      </w:r>
      <w:r w:rsidR="001C4A23" w:rsidRPr="00CC0F16">
        <w:rPr>
          <w:rFonts w:asciiTheme="minorHAnsi" w:hAnsiTheme="minorHAnsi" w:cstheme="minorHAnsi"/>
          <w:sz w:val="22"/>
          <w:szCs w:val="22"/>
        </w:rPr>
        <w:t xml:space="preserve">, las gasolinas </w:t>
      </w:r>
      <w:r w:rsidR="00183414">
        <w:rPr>
          <w:rFonts w:asciiTheme="minorHAnsi" w:hAnsiTheme="minorHAnsi" w:cstheme="minorHAnsi"/>
          <w:sz w:val="22"/>
          <w:szCs w:val="22"/>
        </w:rPr>
        <w:t xml:space="preserve">y destilados medios </w:t>
      </w:r>
      <w:r w:rsidR="00E64F6B">
        <w:rPr>
          <w:rFonts w:asciiTheme="minorHAnsi" w:hAnsiTheme="minorHAnsi" w:cstheme="minorHAnsi"/>
          <w:sz w:val="22"/>
          <w:szCs w:val="22"/>
        </w:rPr>
        <w:t>as</w:t>
      </w:r>
      <w:r w:rsidR="00A32F2E">
        <w:rPr>
          <w:rFonts w:asciiTheme="minorHAnsi" w:hAnsiTheme="minorHAnsi" w:cstheme="minorHAnsi"/>
          <w:sz w:val="22"/>
          <w:szCs w:val="22"/>
        </w:rPr>
        <w:t>cendieron a</w:t>
      </w:r>
      <w:r w:rsidR="00CC0F16" w:rsidRPr="00CC0F16">
        <w:rPr>
          <w:rFonts w:asciiTheme="minorHAnsi" w:hAnsiTheme="minorHAnsi" w:cstheme="minorHAnsi"/>
          <w:sz w:val="22"/>
          <w:szCs w:val="22"/>
        </w:rPr>
        <w:t xml:space="preserve"> niveles </w:t>
      </w:r>
      <w:r w:rsidR="00E64F6B">
        <w:rPr>
          <w:rFonts w:asciiTheme="minorHAnsi" w:hAnsiTheme="minorHAnsi" w:cstheme="minorHAnsi"/>
          <w:sz w:val="22"/>
          <w:szCs w:val="22"/>
        </w:rPr>
        <w:t>supe</w:t>
      </w:r>
      <w:r w:rsidR="00CC0F16" w:rsidRPr="00CC0F16">
        <w:rPr>
          <w:rFonts w:asciiTheme="minorHAnsi" w:hAnsiTheme="minorHAnsi" w:cstheme="minorHAnsi"/>
          <w:sz w:val="22"/>
          <w:szCs w:val="22"/>
        </w:rPr>
        <w:t xml:space="preserve">riores a los </w:t>
      </w:r>
      <w:r w:rsidR="00277A38">
        <w:rPr>
          <w:rFonts w:asciiTheme="minorHAnsi" w:hAnsiTheme="minorHAnsi" w:cstheme="minorHAnsi"/>
          <w:sz w:val="22"/>
          <w:szCs w:val="22"/>
        </w:rPr>
        <w:t>8</w:t>
      </w:r>
      <w:r w:rsidR="0014288C">
        <w:rPr>
          <w:rFonts w:asciiTheme="minorHAnsi" w:hAnsiTheme="minorHAnsi" w:cstheme="minorHAnsi"/>
          <w:sz w:val="22"/>
          <w:szCs w:val="22"/>
        </w:rPr>
        <w:t>6</w:t>
      </w:r>
      <w:r w:rsidR="00183414">
        <w:rPr>
          <w:rFonts w:asciiTheme="minorHAnsi" w:hAnsiTheme="minorHAnsi" w:cstheme="minorHAnsi"/>
          <w:sz w:val="22"/>
          <w:szCs w:val="22"/>
        </w:rPr>
        <w:t xml:space="preserve"> US$/Bl.</w:t>
      </w:r>
      <w:r w:rsidR="00F417D3">
        <w:rPr>
          <w:rFonts w:asciiTheme="minorHAnsi" w:hAnsiTheme="minorHAnsi" w:cstheme="minorHAnsi"/>
          <w:sz w:val="22"/>
          <w:szCs w:val="22"/>
        </w:rPr>
        <w:t xml:space="preserve"> Para el mismo periodo, el precio del </w:t>
      </w:r>
      <w:r w:rsidR="00B0707E">
        <w:rPr>
          <w:rFonts w:asciiTheme="minorHAnsi" w:hAnsiTheme="minorHAnsi" w:cstheme="minorHAnsi"/>
          <w:sz w:val="22"/>
          <w:szCs w:val="22"/>
        </w:rPr>
        <w:t>propano</w:t>
      </w:r>
      <w:r w:rsidR="00F417D3">
        <w:rPr>
          <w:rFonts w:asciiTheme="minorHAnsi" w:hAnsiTheme="minorHAnsi" w:cstheme="minorHAnsi"/>
          <w:sz w:val="22"/>
          <w:szCs w:val="22"/>
        </w:rPr>
        <w:t xml:space="preserve"> </w:t>
      </w:r>
      <w:r w:rsidR="0014288C">
        <w:rPr>
          <w:rFonts w:asciiTheme="minorHAnsi" w:hAnsiTheme="minorHAnsi" w:cstheme="minorHAnsi"/>
          <w:sz w:val="22"/>
          <w:szCs w:val="22"/>
        </w:rPr>
        <w:t>de</w:t>
      </w:r>
      <w:r w:rsidR="00E64F6B">
        <w:rPr>
          <w:rFonts w:asciiTheme="minorHAnsi" w:hAnsiTheme="minorHAnsi" w:cstheme="minorHAnsi"/>
          <w:sz w:val="22"/>
          <w:szCs w:val="22"/>
        </w:rPr>
        <w:t>scen</w:t>
      </w:r>
      <w:r w:rsidR="00A32F2E">
        <w:rPr>
          <w:rFonts w:asciiTheme="minorHAnsi" w:hAnsiTheme="minorHAnsi" w:cstheme="minorHAnsi"/>
          <w:sz w:val="22"/>
          <w:szCs w:val="22"/>
        </w:rPr>
        <w:t>dió hasta registrar un valor</w:t>
      </w:r>
      <w:r w:rsidR="00F417D3">
        <w:rPr>
          <w:rFonts w:asciiTheme="minorHAnsi" w:hAnsiTheme="minorHAnsi" w:cstheme="minorHAnsi"/>
          <w:sz w:val="22"/>
          <w:szCs w:val="22"/>
        </w:rPr>
        <w:t xml:space="preserve"> de </w:t>
      </w:r>
      <w:r w:rsidR="0014288C">
        <w:rPr>
          <w:rFonts w:asciiTheme="minorHAnsi" w:hAnsiTheme="minorHAnsi" w:cstheme="minorHAnsi"/>
          <w:sz w:val="22"/>
          <w:szCs w:val="22"/>
        </w:rPr>
        <w:t>46.13</w:t>
      </w:r>
      <w:r w:rsidR="00F417D3">
        <w:rPr>
          <w:rFonts w:asciiTheme="minorHAnsi" w:hAnsiTheme="minorHAnsi" w:cstheme="minorHAnsi"/>
          <w:sz w:val="22"/>
          <w:szCs w:val="22"/>
        </w:rPr>
        <w:t xml:space="preserve"> US$/Bl.</w:t>
      </w:r>
    </w:p>
    <w:p w14:paraId="6FD26437" w14:textId="77777777" w:rsidR="00613813" w:rsidRDefault="00613813" w:rsidP="00E53D92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755B721C" w14:textId="51012D6E" w:rsidR="003B0F58" w:rsidRDefault="00FC74C1" w:rsidP="008A5456">
      <w:pPr>
        <w:ind w:left="426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En</w:t>
      </w:r>
      <w:r w:rsidR="008A5456">
        <w:rPr>
          <w:rFonts w:asciiTheme="minorHAnsi" w:hAnsiTheme="minorHAnsi" w:cstheme="minorHAnsi"/>
          <w:sz w:val="22"/>
          <w:szCs w:val="22"/>
        </w:rPr>
        <w:t xml:space="preserve"> </w:t>
      </w:r>
      <w:r w:rsidR="008A5456" w:rsidRPr="008A5456">
        <w:rPr>
          <w:rFonts w:asciiTheme="minorHAnsi" w:hAnsiTheme="minorHAnsi" w:cstheme="minorHAnsi"/>
          <w:sz w:val="22"/>
          <w:szCs w:val="22"/>
        </w:rPr>
        <w:t>la</w:t>
      </w:r>
      <w:r w:rsidR="004E173D">
        <w:rPr>
          <w:rFonts w:asciiTheme="minorHAnsi" w:hAnsiTheme="minorHAnsi" w:cstheme="minorHAnsi"/>
          <w:sz w:val="22"/>
          <w:szCs w:val="22"/>
        </w:rPr>
        <w:t>s</w:t>
      </w:r>
      <w:r w:rsidR="008A5456" w:rsidRPr="008A5456">
        <w:rPr>
          <w:rFonts w:asciiTheme="minorHAnsi" w:hAnsiTheme="minorHAnsi" w:cstheme="minorHAnsi"/>
          <w:sz w:val="22"/>
          <w:szCs w:val="22"/>
        </w:rPr>
        <w:t xml:space="preserve"> semana</w:t>
      </w:r>
      <w:r w:rsidR="004E173D">
        <w:rPr>
          <w:rFonts w:asciiTheme="minorHAnsi" w:hAnsiTheme="minorHAnsi" w:cstheme="minorHAnsi"/>
          <w:sz w:val="22"/>
          <w:szCs w:val="22"/>
        </w:rPr>
        <w:t>s</w:t>
      </w:r>
      <w:r w:rsidR="008A5456" w:rsidRPr="008A5456">
        <w:rPr>
          <w:rFonts w:asciiTheme="minorHAnsi" w:hAnsiTheme="minorHAnsi" w:cstheme="minorHAnsi"/>
          <w:sz w:val="22"/>
          <w:szCs w:val="22"/>
        </w:rPr>
        <w:t xml:space="preserve"> </w:t>
      </w:r>
      <w:r w:rsidR="008A5456" w:rsidRPr="00827E87">
        <w:rPr>
          <w:rFonts w:asciiTheme="minorHAnsi" w:hAnsiTheme="minorHAnsi" w:cstheme="minorHAnsi"/>
          <w:sz w:val="22"/>
          <w:szCs w:val="22"/>
        </w:rPr>
        <w:t xml:space="preserve">del </w:t>
      </w:r>
      <w:r w:rsidR="006557C9">
        <w:rPr>
          <w:rFonts w:asciiTheme="minorHAnsi" w:hAnsiTheme="minorHAnsi" w:cstheme="minorHAnsi"/>
          <w:sz w:val="22"/>
          <w:szCs w:val="22"/>
        </w:rPr>
        <w:t>06</w:t>
      </w:r>
      <w:r w:rsidR="008A5456" w:rsidRPr="00827E87">
        <w:rPr>
          <w:rFonts w:asciiTheme="minorHAnsi" w:hAnsiTheme="minorHAnsi" w:cstheme="minorHAnsi"/>
          <w:sz w:val="22"/>
          <w:szCs w:val="22"/>
        </w:rPr>
        <w:t>.</w:t>
      </w:r>
      <w:r w:rsidR="004B034F" w:rsidRPr="00827E87">
        <w:rPr>
          <w:rFonts w:asciiTheme="minorHAnsi" w:hAnsiTheme="minorHAnsi" w:cstheme="minorHAnsi"/>
          <w:sz w:val="22"/>
          <w:szCs w:val="22"/>
        </w:rPr>
        <w:t>1</w:t>
      </w:r>
      <w:r w:rsidR="006557C9">
        <w:rPr>
          <w:rFonts w:asciiTheme="minorHAnsi" w:hAnsiTheme="minorHAnsi" w:cstheme="minorHAnsi"/>
          <w:sz w:val="22"/>
          <w:szCs w:val="22"/>
        </w:rPr>
        <w:t>2</w:t>
      </w:r>
      <w:r w:rsidR="008A5456" w:rsidRPr="00827E87">
        <w:rPr>
          <w:rFonts w:asciiTheme="minorHAnsi" w:hAnsiTheme="minorHAnsi" w:cstheme="minorHAnsi"/>
          <w:sz w:val="22"/>
          <w:szCs w:val="22"/>
        </w:rPr>
        <w:t xml:space="preserve">.2021 al </w:t>
      </w:r>
      <w:r w:rsidR="00762F67">
        <w:rPr>
          <w:rFonts w:asciiTheme="minorHAnsi" w:hAnsiTheme="minorHAnsi" w:cstheme="minorHAnsi"/>
          <w:sz w:val="22"/>
          <w:szCs w:val="22"/>
        </w:rPr>
        <w:t>1</w:t>
      </w:r>
      <w:r w:rsidR="006557C9">
        <w:rPr>
          <w:rFonts w:asciiTheme="minorHAnsi" w:hAnsiTheme="minorHAnsi" w:cstheme="minorHAnsi"/>
          <w:sz w:val="22"/>
          <w:szCs w:val="22"/>
        </w:rPr>
        <w:t>7</w:t>
      </w:r>
      <w:r w:rsidR="008A5456" w:rsidRPr="00827E87">
        <w:rPr>
          <w:rFonts w:asciiTheme="minorHAnsi" w:hAnsiTheme="minorHAnsi" w:cstheme="minorHAnsi"/>
          <w:sz w:val="22"/>
          <w:szCs w:val="22"/>
        </w:rPr>
        <w:t>.1</w:t>
      </w:r>
      <w:r w:rsidR="000E66F0">
        <w:rPr>
          <w:rFonts w:asciiTheme="minorHAnsi" w:hAnsiTheme="minorHAnsi" w:cstheme="minorHAnsi"/>
          <w:sz w:val="22"/>
          <w:szCs w:val="22"/>
        </w:rPr>
        <w:t>2</w:t>
      </w:r>
      <w:r w:rsidR="008A5456" w:rsidRPr="00827E87">
        <w:rPr>
          <w:rFonts w:asciiTheme="minorHAnsi" w:hAnsiTheme="minorHAnsi" w:cstheme="minorHAnsi"/>
          <w:sz w:val="22"/>
          <w:szCs w:val="22"/>
        </w:rPr>
        <w:t>.2021</w:t>
      </w:r>
      <w:r w:rsidR="008A5456">
        <w:rPr>
          <w:rFonts w:asciiTheme="minorHAnsi" w:hAnsiTheme="minorHAnsi" w:cstheme="minorHAnsi"/>
          <w:sz w:val="22"/>
          <w:szCs w:val="22"/>
        </w:rPr>
        <w:t xml:space="preserve">, </w:t>
      </w:r>
      <w:r w:rsidR="008A5456">
        <w:rPr>
          <w:rFonts w:asciiTheme="minorHAnsi" w:hAnsiTheme="minorHAnsi" w:cstheme="minorHAnsi"/>
          <w:bCs/>
          <w:sz w:val="22"/>
          <w:szCs w:val="22"/>
        </w:rPr>
        <w:t>l</w:t>
      </w:r>
      <w:r w:rsidR="006B0322" w:rsidRPr="002B3648">
        <w:rPr>
          <w:rFonts w:asciiTheme="minorHAnsi" w:hAnsiTheme="minorHAnsi" w:cstheme="minorHAnsi"/>
          <w:bCs/>
          <w:sz w:val="22"/>
          <w:szCs w:val="22"/>
        </w:rPr>
        <w:t xml:space="preserve">os principales factores que incidieron </w:t>
      </w:r>
      <w:r w:rsidR="00A00438">
        <w:rPr>
          <w:rFonts w:asciiTheme="minorHAnsi" w:hAnsiTheme="minorHAnsi" w:cstheme="minorHAnsi"/>
          <w:bCs/>
          <w:sz w:val="22"/>
          <w:szCs w:val="22"/>
        </w:rPr>
        <w:t xml:space="preserve">en la variación </w:t>
      </w:r>
      <w:r w:rsidR="00113D20" w:rsidRPr="002B3648">
        <w:rPr>
          <w:rFonts w:asciiTheme="minorHAnsi" w:hAnsiTheme="minorHAnsi" w:cstheme="minorHAnsi"/>
          <w:bCs/>
          <w:sz w:val="22"/>
          <w:szCs w:val="22"/>
        </w:rPr>
        <w:t xml:space="preserve">de </w:t>
      </w:r>
      <w:r w:rsidR="00762EA9" w:rsidRPr="002B3648">
        <w:rPr>
          <w:rFonts w:asciiTheme="minorHAnsi" w:hAnsiTheme="minorHAnsi" w:cstheme="minorHAnsi"/>
          <w:bCs/>
          <w:sz w:val="22"/>
          <w:szCs w:val="22"/>
        </w:rPr>
        <w:t xml:space="preserve">los </w:t>
      </w:r>
      <w:r w:rsidR="00113D20" w:rsidRPr="002B3648">
        <w:rPr>
          <w:rFonts w:asciiTheme="minorHAnsi" w:hAnsiTheme="minorHAnsi" w:cstheme="minorHAnsi"/>
          <w:bCs/>
          <w:sz w:val="22"/>
          <w:szCs w:val="22"/>
        </w:rPr>
        <w:t xml:space="preserve">precios </w:t>
      </w:r>
      <w:r w:rsidR="006B0322" w:rsidRPr="002B3648">
        <w:rPr>
          <w:rFonts w:asciiTheme="minorHAnsi" w:hAnsiTheme="minorHAnsi" w:cstheme="minorHAnsi"/>
          <w:bCs/>
          <w:sz w:val="22"/>
          <w:szCs w:val="22"/>
        </w:rPr>
        <w:t>de</w:t>
      </w:r>
      <w:r w:rsidR="00E63435">
        <w:rPr>
          <w:rFonts w:asciiTheme="minorHAnsi" w:hAnsiTheme="minorHAnsi" w:cstheme="minorHAnsi"/>
          <w:bCs/>
          <w:sz w:val="22"/>
          <w:szCs w:val="22"/>
        </w:rPr>
        <w:t xml:space="preserve">l petróleo crudo y </w:t>
      </w:r>
      <w:r w:rsidR="006B0322" w:rsidRPr="002B3648">
        <w:rPr>
          <w:rFonts w:asciiTheme="minorHAnsi" w:hAnsiTheme="minorHAnsi" w:cstheme="minorHAnsi"/>
          <w:bCs/>
          <w:sz w:val="22"/>
          <w:szCs w:val="22"/>
        </w:rPr>
        <w:t>combustibles fueron los siguientes:</w:t>
      </w:r>
    </w:p>
    <w:p w14:paraId="50359E2C" w14:textId="77777777" w:rsidR="003D1059" w:rsidRDefault="003D1059" w:rsidP="00AE6269">
      <w:pPr>
        <w:ind w:left="709"/>
        <w:rPr>
          <w:rFonts w:asciiTheme="minorHAnsi" w:hAnsiTheme="minorHAnsi" w:cstheme="minorHAnsi"/>
          <w:bCs/>
          <w:sz w:val="22"/>
          <w:szCs w:val="22"/>
        </w:rPr>
      </w:pPr>
    </w:p>
    <w:p w14:paraId="3401DD85" w14:textId="08E0A680" w:rsidR="00123028" w:rsidRPr="000E66F0" w:rsidRDefault="004F6577" w:rsidP="00E01D7A">
      <w:pPr>
        <w:pStyle w:val="ListParagraph"/>
        <w:numPr>
          <w:ilvl w:val="0"/>
          <w:numId w:val="47"/>
        </w:numPr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4F6577">
        <w:rPr>
          <w:rFonts w:asciiTheme="minorHAnsi" w:hAnsiTheme="minorHAnsi" w:cstheme="minorHAnsi"/>
          <w:bCs/>
          <w:sz w:val="22"/>
          <w:szCs w:val="22"/>
        </w:rPr>
        <w:t xml:space="preserve">La disminución de los inventarios de petróleo crudo, así como el aumento de las existencias de propano, gasolinas y diésel en EE.UU., al </w:t>
      </w:r>
      <w:r w:rsidR="002F6E1F">
        <w:rPr>
          <w:rFonts w:asciiTheme="minorHAnsi" w:hAnsiTheme="minorHAnsi" w:cstheme="minorHAnsi"/>
          <w:bCs/>
          <w:sz w:val="22"/>
          <w:szCs w:val="22"/>
        </w:rPr>
        <w:t>10</w:t>
      </w:r>
      <w:r w:rsidRPr="004F6577">
        <w:rPr>
          <w:rFonts w:asciiTheme="minorHAnsi" w:hAnsiTheme="minorHAnsi" w:cstheme="minorHAnsi"/>
          <w:bCs/>
          <w:sz w:val="22"/>
          <w:szCs w:val="22"/>
        </w:rPr>
        <w:t xml:space="preserve"> de diciembre 2021</w:t>
      </w:r>
      <w:r w:rsidRPr="000E66F0">
        <w:rPr>
          <w:rFonts w:asciiTheme="minorHAnsi" w:hAnsiTheme="minorHAnsi" w:cstheme="minorHAnsi"/>
          <w:sz w:val="22"/>
          <w:szCs w:val="22"/>
        </w:rPr>
        <w:t xml:space="preserve"> </w:t>
      </w:r>
      <w:r w:rsidR="00AC2DD2" w:rsidRPr="000E66F0">
        <w:rPr>
          <w:rFonts w:asciiTheme="minorHAnsi" w:hAnsiTheme="minorHAnsi" w:cstheme="minorHAnsi"/>
          <w:sz w:val="22"/>
          <w:szCs w:val="22"/>
        </w:rPr>
        <w:t>(</w:t>
      </w:r>
      <w:r w:rsidR="007F350E" w:rsidRPr="000E66F0">
        <w:rPr>
          <w:rFonts w:asciiTheme="minorHAnsi" w:hAnsiTheme="minorHAnsi" w:cstheme="minorHAnsi"/>
          <w:sz w:val="22"/>
          <w:szCs w:val="22"/>
        </w:rPr>
        <w:t>Anexo I).</w:t>
      </w:r>
    </w:p>
    <w:p w14:paraId="469C017F" w14:textId="77777777" w:rsidR="00123028" w:rsidRPr="00123028" w:rsidRDefault="00123028" w:rsidP="00B86E35">
      <w:pPr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</w:p>
    <w:p w14:paraId="087DFFFF" w14:textId="77777777" w:rsidR="002F6E1F" w:rsidRPr="002F6E1F" w:rsidRDefault="002F6E1F" w:rsidP="002F6E1F">
      <w:pPr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2F6E1F">
        <w:rPr>
          <w:rFonts w:asciiTheme="minorHAnsi" w:hAnsiTheme="minorHAnsi" w:cstheme="minorHAnsi"/>
          <w:sz w:val="22"/>
          <w:szCs w:val="22"/>
        </w:rPr>
        <w:t>Los inventarios de petróleo bajaron 4,6 millones de barriles, ubicándose un 7% por debajo de la media de los últimos 5 años en esta época del año. Las existencias de gasolinas disminuyeron 0,7 millones de barriles; mientras los inventarios de destilados, que incluyen al diésel y al combustible para calefacción, se redujeron 2,9 millones de barriles. Asimismo, los inventarios de Propano en EE.UU. disminuyeron 2,4 millones de barriles.</w:t>
      </w:r>
    </w:p>
    <w:p w14:paraId="0C641A23" w14:textId="64D28970" w:rsidR="008758E0" w:rsidRDefault="002F6E1F" w:rsidP="002F6E1F">
      <w:pPr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2F6E1F">
        <w:rPr>
          <w:rFonts w:asciiTheme="minorHAnsi" w:hAnsiTheme="minorHAnsi" w:cstheme="minorHAnsi"/>
          <w:sz w:val="22"/>
          <w:szCs w:val="22"/>
        </w:rPr>
        <w:t>El informe semanal de inventarios de petróleo de la EIA mostró que la demanda de productos derivados del petróleo alcanzó un récord máximo.</w:t>
      </w:r>
    </w:p>
    <w:p w14:paraId="1DF23846" w14:textId="77777777" w:rsidR="004F3DD8" w:rsidRPr="00317F57" w:rsidRDefault="004F3DD8" w:rsidP="008758E0">
      <w:pPr>
        <w:ind w:left="851"/>
        <w:jc w:val="both"/>
        <w:rPr>
          <w:rFonts w:asciiTheme="minorHAnsi" w:hAnsiTheme="minorHAnsi" w:cstheme="minorHAnsi"/>
          <w:sz w:val="22"/>
          <w:szCs w:val="22"/>
        </w:rPr>
      </w:pPr>
    </w:p>
    <w:p w14:paraId="6E419A8D" w14:textId="77777777" w:rsidR="002F6E1F" w:rsidRPr="002F6E1F" w:rsidRDefault="002F6E1F" w:rsidP="002F6E1F">
      <w:pPr>
        <w:pStyle w:val="ListParagraph"/>
        <w:numPr>
          <w:ilvl w:val="0"/>
          <w:numId w:val="47"/>
        </w:numPr>
        <w:ind w:left="851" w:hanging="425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F6E1F">
        <w:rPr>
          <w:rFonts w:asciiTheme="minorHAnsi" w:hAnsiTheme="minorHAnsi" w:cstheme="minorHAnsi"/>
          <w:bCs/>
          <w:sz w:val="22"/>
          <w:szCs w:val="22"/>
        </w:rPr>
        <w:t>El anuncio de la Reserva Federal de Estados Unidos en el que ofreció un panorama económico optimista, lo que fortaleció el ánimo de los inversores, a pesar de que el Banco Central advirtió del esperado fin de sus medidas de estímulo monetario.</w:t>
      </w:r>
    </w:p>
    <w:p w14:paraId="65D2FFA4" w14:textId="77777777" w:rsidR="002F6E1F" w:rsidRPr="002F6E1F" w:rsidRDefault="002F6E1F" w:rsidP="002F6E1F">
      <w:pPr>
        <w:pStyle w:val="ListParagraph"/>
        <w:ind w:left="851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6AA6307C" w14:textId="77777777" w:rsidR="002F6E1F" w:rsidRPr="002F6E1F" w:rsidRDefault="002F6E1F" w:rsidP="002F6E1F">
      <w:pPr>
        <w:pStyle w:val="ListParagraph"/>
        <w:numPr>
          <w:ilvl w:val="0"/>
          <w:numId w:val="47"/>
        </w:numPr>
        <w:ind w:left="851" w:hanging="425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F6E1F">
        <w:rPr>
          <w:rFonts w:asciiTheme="minorHAnsi" w:hAnsiTheme="minorHAnsi" w:cstheme="minorHAnsi"/>
          <w:bCs/>
          <w:sz w:val="22"/>
          <w:szCs w:val="22"/>
        </w:rPr>
        <w:t>El aumento del volumen de productos suministrados por las refinerías de EE.UU., a 23.2 millones de barriles por día (bpd), un indicador del incremento de la demanda en dicho país.</w:t>
      </w:r>
    </w:p>
    <w:p w14:paraId="049EF332" w14:textId="77777777" w:rsidR="002F6E1F" w:rsidRPr="002F6E1F" w:rsidRDefault="002F6E1F" w:rsidP="002F6E1F">
      <w:pPr>
        <w:pStyle w:val="ListParagraph"/>
        <w:ind w:left="851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60E47916" w14:textId="77777777" w:rsidR="002F6E1F" w:rsidRPr="002F6E1F" w:rsidRDefault="002F6E1F" w:rsidP="002F6E1F">
      <w:pPr>
        <w:pStyle w:val="ListParagraph"/>
        <w:numPr>
          <w:ilvl w:val="0"/>
          <w:numId w:val="47"/>
        </w:numPr>
        <w:ind w:left="851" w:hanging="425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F6E1F">
        <w:rPr>
          <w:rFonts w:asciiTheme="minorHAnsi" w:hAnsiTheme="minorHAnsi" w:cstheme="minorHAnsi"/>
          <w:bCs/>
          <w:sz w:val="22"/>
          <w:szCs w:val="22"/>
        </w:rPr>
        <w:t xml:space="preserve">La reducción del pronóstico de la demanda de petróleo de la Agencia Internacional de Energía este año y el próximo en 100.000 barriles por día, sobre todo por el impacto esperado en el uso de combustible para aviones ante las nuevas restricciones de viaje.  </w:t>
      </w:r>
    </w:p>
    <w:p w14:paraId="38063C7A" w14:textId="77777777" w:rsidR="002F6E1F" w:rsidRPr="002F6E1F" w:rsidRDefault="002F6E1F" w:rsidP="002F6E1F">
      <w:pPr>
        <w:pStyle w:val="ListParagraph"/>
        <w:ind w:left="851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F6E1F">
        <w:rPr>
          <w:rFonts w:asciiTheme="minorHAnsi" w:hAnsiTheme="minorHAnsi" w:cstheme="minorHAnsi"/>
          <w:bCs/>
          <w:sz w:val="22"/>
          <w:szCs w:val="22"/>
        </w:rPr>
        <w:t>Gobiernos de todo el mundo -incluidos Reino Unido y Noruega más recientemente-han endurecido las restricciones para detener la propagación de ómicron.</w:t>
      </w:r>
    </w:p>
    <w:p w14:paraId="7654533D" w14:textId="46172133" w:rsidR="000E66F0" w:rsidRPr="000E66F0" w:rsidRDefault="000E66F0" w:rsidP="00A96DF0">
      <w:pPr>
        <w:pStyle w:val="ListParagraph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0E66F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C0A3496" w14:textId="77777777" w:rsidR="00317F57" w:rsidRPr="00317F57" w:rsidRDefault="00317F57" w:rsidP="008758E0">
      <w:pPr>
        <w:ind w:left="851"/>
        <w:jc w:val="both"/>
        <w:rPr>
          <w:rFonts w:asciiTheme="minorHAnsi" w:hAnsiTheme="minorHAnsi" w:cstheme="minorHAnsi"/>
          <w:sz w:val="22"/>
          <w:szCs w:val="22"/>
        </w:rPr>
      </w:pPr>
    </w:p>
    <w:p w14:paraId="4E9027D9" w14:textId="77777777" w:rsidR="00123028" w:rsidRPr="00A1653A" w:rsidRDefault="00123028" w:rsidP="00827E87">
      <w:pPr>
        <w:ind w:left="720"/>
        <w:jc w:val="both"/>
        <w:rPr>
          <w:highlight w:val="yellow"/>
        </w:rPr>
      </w:pPr>
    </w:p>
    <w:p w14:paraId="0B558302" w14:textId="77777777" w:rsidR="00B320BE" w:rsidRPr="00720F8F" w:rsidRDefault="00B320BE" w:rsidP="0000129D">
      <w:pPr>
        <w:pStyle w:val="BodyTextIndent"/>
        <w:ind w:left="709" w:firstLine="0"/>
        <w:rPr>
          <w:rFonts w:asciiTheme="minorHAnsi" w:hAnsiTheme="minorHAnsi" w:cstheme="minorHAnsi"/>
          <w:sz w:val="22"/>
          <w:szCs w:val="22"/>
        </w:rPr>
      </w:pPr>
    </w:p>
    <w:p w14:paraId="6A8F88AA" w14:textId="77777777" w:rsidR="00AF270F" w:rsidRDefault="006A56CB" w:rsidP="00123090">
      <w:pPr>
        <w:ind w:left="142" w:hanging="709"/>
        <w:rPr>
          <w:rFonts w:asciiTheme="minorHAnsi" w:hAnsiTheme="minorHAnsi" w:cstheme="minorHAnsi"/>
          <w:b/>
          <w:bCs/>
          <w:u w:val="single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  <w:r w:rsidR="00D0106C" w:rsidRPr="009E1D22">
        <w:rPr>
          <w:rFonts w:asciiTheme="minorHAnsi" w:hAnsiTheme="minorHAnsi"/>
          <w:b/>
          <w:noProof/>
          <w:lang w:val="en-US" w:eastAsia="en-US"/>
        </w:rPr>
        <w:lastRenderedPageBreak/>
        <mc:AlternateContent>
          <mc:Choice Requires="wps">
            <w:drawing>
              <wp:inline distT="0" distB="0" distL="0" distR="0" wp14:anchorId="30B4DC32" wp14:editId="2570413C">
                <wp:extent cx="308610" cy="308610"/>
                <wp:effectExtent l="0" t="0" r="0" b="0"/>
                <wp:docPr id="11" name="Rectángulo 11" descr="weekly U.S. gulf coast gross inputs to refineri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861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3A60282" id="Rectángulo 11" o:spid="_x0000_s1026" alt="weekly U.S. gulf coast gross inputs to refineries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" filled="f" stroked="f">
                <o:lock v:ext="edit" aspectratio="t"/>
                <w10:anchorlock/>
              </v:rect>
            </w:pict>
          </mc:Fallback>
        </mc:AlternateContent>
      </w:r>
      <w:r w:rsidR="00D0106C" w:rsidRPr="009E1D22">
        <w:rPr>
          <w:rFonts w:asciiTheme="minorHAnsi" w:hAnsiTheme="minorHAnsi"/>
          <w:b/>
          <w:noProof/>
          <w:lang w:val="es-MX" w:eastAsia="en-US"/>
        </w:rPr>
        <w:t xml:space="preserve"> </w:t>
      </w:r>
      <w:r w:rsidR="00CA3C87">
        <w:rPr>
          <w:rFonts w:asciiTheme="minorHAnsi" w:hAnsiTheme="minorHAnsi"/>
          <w:b/>
          <w:noProof/>
          <w:lang w:val="es-MX" w:eastAsia="en-US"/>
        </w:rPr>
        <w:t>1</w:t>
      </w:r>
      <w:r w:rsidR="009E1D22" w:rsidRPr="009E1D22">
        <w:rPr>
          <w:rFonts w:asciiTheme="minorHAnsi" w:hAnsiTheme="minorHAnsi"/>
          <w:b/>
          <w:noProof/>
          <w:lang w:val="es-MX" w:eastAsia="en-US"/>
        </w:rPr>
        <w:t>.2.</w:t>
      </w:r>
      <w:r w:rsidR="009E1D22" w:rsidRPr="009E1D22">
        <w:rPr>
          <w:rFonts w:asciiTheme="minorHAnsi" w:hAnsiTheme="minorHAnsi"/>
          <w:b/>
          <w:noProof/>
          <w:lang w:val="es-MX" w:eastAsia="en-US"/>
        </w:rPr>
        <w:tab/>
      </w:r>
      <w:r w:rsidR="00B33B57">
        <w:rPr>
          <w:rFonts w:asciiTheme="minorHAnsi" w:hAnsiTheme="minorHAnsi"/>
          <w:b/>
          <w:noProof/>
          <w:lang w:val="es-MX" w:eastAsia="en-US"/>
        </w:rPr>
        <w:t xml:space="preserve"> </w:t>
      </w:r>
      <w:r w:rsidR="00AF270F" w:rsidRPr="009E1D22">
        <w:rPr>
          <w:rFonts w:asciiTheme="minorHAnsi" w:hAnsiTheme="minorHAnsi" w:cstheme="minorHAnsi"/>
          <w:b/>
          <w:bCs/>
          <w:u w:val="single"/>
        </w:rPr>
        <w:t>Mercado Local de Combustibles</w:t>
      </w:r>
    </w:p>
    <w:p w14:paraId="1F7AD0A7" w14:textId="77777777" w:rsidR="00123090" w:rsidRPr="009E1D22" w:rsidRDefault="00123090" w:rsidP="00123090">
      <w:pPr>
        <w:ind w:left="142" w:hanging="709"/>
        <w:rPr>
          <w:rFonts w:asciiTheme="minorHAnsi" w:hAnsiTheme="minorHAnsi" w:cstheme="minorHAnsi"/>
          <w:b/>
          <w:bCs/>
          <w:u w:val="single"/>
        </w:rPr>
      </w:pPr>
    </w:p>
    <w:p w14:paraId="45A369EA" w14:textId="77777777" w:rsidR="007336EA" w:rsidRDefault="007336EA" w:rsidP="007336EA">
      <w:pPr>
        <w:pStyle w:val="BodyTextIndent"/>
        <w:tabs>
          <w:tab w:val="left" w:pos="851"/>
        </w:tabs>
        <w:ind w:left="710" w:firstLine="0"/>
        <w:rPr>
          <w:rFonts w:asciiTheme="minorHAnsi" w:hAnsiTheme="minorHAnsi" w:cstheme="minorHAnsi"/>
          <w:bCs/>
          <w:sz w:val="22"/>
          <w:szCs w:val="22"/>
        </w:rPr>
      </w:pPr>
    </w:p>
    <w:p w14:paraId="29230848" w14:textId="5DA7CC0A" w:rsidR="0064631C" w:rsidRPr="006D1E4E" w:rsidRDefault="006360D0" w:rsidP="00123090">
      <w:pPr>
        <w:pStyle w:val="BodyTextIndent"/>
        <w:numPr>
          <w:ilvl w:val="0"/>
          <w:numId w:val="7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6D1E4E">
        <w:rPr>
          <w:rFonts w:asciiTheme="minorHAnsi" w:hAnsiTheme="minorHAnsi" w:cstheme="minorHAnsi"/>
          <w:sz w:val="22"/>
          <w:szCs w:val="22"/>
        </w:rPr>
        <w:t>El día</w:t>
      </w:r>
      <w:r w:rsidR="00E46F9A" w:rsidRPr="006D1E4E">
        <w:rPr>
          <w:rFonts w:asciiTheme="minorHAnsi" w:hAnsiTheme="minorHAnsi" w:cstheme="minorHAnsi"/>
          <w:sz w:val="22"/>
          <w:szCs w:val="22"/>
        </w:rPr>
        <w:t xml:space="preserve"> </w:t>
      </w:r>
      <w:r w:rsidR="00BB4748">
        <w:rPr>
          <w:rFonts w:asciiTheme="minorHAnsi" w:hAnsiTheme="minorHAnsi" w:cstheme="minorHAnsi"/>
          <w:sz w:val="22"/>
          <w:szCs w:val="22"/>
        </w:rPr>
        <w:t>1</w:t>
      </w:r>
      <w:r w:rsidR="003210D3">
        <w:rPr>
          <w:rFonts w:asciiTheme="minorHAnsi" w:hAnsiTheme="minorHAnsi" w:cstheme="minorHAnsi"/>
          <w:sz w:val="22"/>
          <w:szCs w:val="22"/>
        </w:rPr>
        <w:t>6</w:t>
      </w:r>
      <w:r w:rsidR="006D1E4E" w:rsidRPr="006D1E4E">
        <w:rPr>
          <w:rFonts w:asciiTheme="minorHAnsi" w:hAnsiTheme="minorHAnsi" w:cstheme="minorHAnsi"/>
          <w:sz w:val="22"/>
          <w:szCs w:val="22"/>
        </w:rPr>
        <w:t>.1</w:t>
      </w:r>
      <w:r w:rsidR="007E5965">
        <w:rPr>
          <w:rFonts w:asciiTheme="minorHAnsi" w:hAnsiTheme="minorHAnsi" w:cstheme="minorHAnsi"/>
          <w:sz w:val="22"/>
          <w:szCs w:val="22"/>
        </w:rPr>
        <w:t>2</w:t>
      </w:r>
      <w:r w:rsidR="008362F9" w:rsidRPr="006D1E4E">
        <w:rPr>
          <w:rFonts w:asciiTheme="minorHAnsi" w:hAnsiTheme="minorHAnsi" w:cstheme="minorHAnsi"/>
          <w:sz w:val="22"/>
          <w:szCs w:val="22"/>
        </w:rPr>
        <w:t>.202</w:t>
      </w:r>
      <w:r w:rsidR="00701020" w:rsidRPr="006D1E4E">
        <w:rPr>
          <w:rFonts w:asciiTheme="minorHAnsi" w:hAnsiTheme="minorHAnsi" w:cstheme="minorHAnsi"/>
          <w:sz w:val="22"/>
          <w:szCs w:val="22"/>
        </w:rPr>
        <w:t>1</w:t>
      </w:r>
      <w:r w:rsidR="009177A9" w:rsidRPr="006D1E4E">
        <w:rPr>
          <w:rFonts w:asciiTheme="minorHAnsi" w:hAnsiTheme="minorHAnsi" w:cstheme="minorHAnsi"/>
          <w:sz w:val="22"/>
          <w:szCs w:val="22"/>
        </w:rPr>
        <w:t>, PETROPERÚ publicó su</w:t>
      </w:r>
      <w:r w:rsidRPr="006D1E4E">
        <w:rPr>
          <w:rFonts w:asciiTheme="minorHAnsi" w:hAnsiTheme="minorHAnsi" w:cstheme="minorHAnsi"/>
          <w:sz w:val="22"/>
          <w:szCs w:val="22"/>
        </w:rPr>
        <w:t xml:space="preserve"> lista de precios de venta de combustibles. </w:t>
      </w:r>
      <w:r w:rsidR="003210D3">
        <w:rPr>
          <w:rFonts w:asciiTheme="minorHAnsi" w:hAnsiTheme="minorHAnsi" w:cstheme="minorHAnsi"/>
          <w:sz w:val="22"/>
          <w:szCs w:val="22"/>
        </w:rPr>
        <w:t>No s</w:t>
      </w:r>
      <w:r w:rsidR="00586689" w:rsidRPr="006D1E4E">
        <w:rPr>
          <w:rFonts w:asciiTheme="minorHAnsi" w:hAnsiTheme="minorHAnsi" w:cstheme="minorHAnsi"/>
          <w:sz w:val="22"/>
          <w:szCs w:val="22"/>
        </w:rPr>
        <w:t>e</w:t>
      </w:r>
      <w:r w:rsidR="00260702" w:rsidRPr="006D1E4E">
        <w:rPr>
          <w:rFonts w:asciiTheme="minorHAnsi" w:hAnsiTheme="minorHAnsi" w:cstheme="minorHAnsi"/>
          <w:sz w:val="22"/>
          <w:szCs w:val="22"/>
        </w:rPr>
        <w:t xml:space="preserve"> </w:t>
      </w:r>
      <w:r w:rsidR="003F29F2" w:rsidRPr="006D1E4E">
        <w:rPr>
          <w:rFonts w:asciiTheme="minorHAnsi" w:hAnsiTheme="minorHAnsi" w:cstheme="minorHAnsi"/>
          <w:sz w:val="22"/>
          <w:szCs w:val="22"/>
        </w:rPr>
        <w:t>registr</w:t>
      </w:r>
      <w:r w:rsidR="00421F54">
        <w:rPr>
          <w:rFonts w:asciiTheme="minorHAnsi" w:hAnsiTheme="minorHAnsi" w:cstheme="minorHAnsi"/>
          <w:sz w:val="22"/>
          <w:szCs w:val="22"/>
        </w:rPr>
        <w:t>aron</w:t>
      </w:r>
      <w:r w:rsidR="003F29F2" w:rsidRPr="006D1E4E">
        <w:rPr>
          <w:rFonts w:asciiTheme="minorHAnsi" w:hAnsiTheme="minorHAnsi" w:cstheme="minorHAnsi"/>
          <w:sz w:val="22"/>
          <w:szCs w:val="22"/>
        </w:rPr>
        <w:t xml:space="preserve"> variaci</w:t>
      </w:r>
      <w:r w:rsidR="00421F54">
        <w:rPr>
          <w:rFonts w:asciiTheme="minorHAnsi" w:hAnsiTheme="minorHAnsi" w:cstheme="minorHAnsi"/>
          <w:sz w:val="22"/>
          <w:szCs w:val="22"/>
        </w:rPr>
        <w:t>ones</w:t>
      </w:r>
      <w:r w:rsidR="00D55291" w:rsidRPr="006D1E4E">
        <w:rPr>
          <w:rFonts w:asciiTheme="minorHAnsi" w:hAnsiTheme="minorHAnsi" w:cstheme="minorHAnsi"/>
          <w:sz w:val="22"/>
          <w:szCs w:val="22"/>
        </w:rPr>
        <w:t xml:space="preserve"> </w:t>
      </w:r>
      <w:r w:rsidR="009D2E87" w:rsidRPr="006D1E4E">
        <w:rPr>
          <w:rFonts w:asciiTheme="minorHAnsi" w:hAnsiTheme="minorHAnsi" w:cstheme="minorHAnsi"/>
          <w:sz w:val="22"/>
          <w:szCs w:val="22"/>
        </w:rPr>
        <w:t xml:space="preserve">en </w:t>
      </w:r>
      <w:r w:rsidR="00A13394">
        <w:rPr>
          <w:rFonts w:asciiTheme="minorHAnsi" w:hAnsiTheme="minorHAnsi" w:cstheme="minorHAnsi"/>
          <w:sz w:val="22"/>
          <w:szCs w:val="22"/>
        </w:rPr>
        <w:t xml:space="preserve">el precio </w:t>
      </w:r>
      <w:r w:rsidR="00BB4748">
        <w:rPr>
          <w:rFonts w:asciiTheme="minorHAnsi" w:hAnsiTheme="minorHAnsi" w:cstheme="minorHAnsi"/>
          <w:sz w:val="22"/>
          <w:szCs w:val="22"/>
        </w:rPr>
        <w:t>de</w:t>
      </w:r>
      <w:r w:rsidR="007E5965">
        <w:rPr>
          <w:rFonts w:asciiTheme="minorHAnsi" w:hAnsiTheme="minorHAnsi" w:cstheme="minorHAnsi"/>
          <w:sz w:val="22"/>
          <w:szCs w:val="22"/>
        </w:rPr>
        <w:t xml:space="preserve"> </w:t>
      </w:r>
      <w:r w:rsidR="003210D3">
        <w:rPr>
          <w:rFonts w:asciiTheme="minorHAnsi" w:hAnsiTheme="minorHAnsi" w:cstheme="minorHAnsi"/>
          <w:sz w:val="22"/>
          <w:szCs w:val="22"/>
        </w:rPr>
        <w:t>los combustibles</w:t>
      </w:r>
      <w:r w:rsidR="00A13394">
        <w:rPr>
          <w:rFonts w:asciiTheme="minorHAnsi" w:hAnsiTheme="minorHAnsi" w:cstheme="minorHAnsi"/>
          <w:sz w:val="22"/>
          <w:szCs w:val="22"/>
        </w:rPr>
        <w:t>.</w:t>
      </w:r>
    </w:p>
    <w:p w14:paraId="40017691" w14:textId="77777777" w:rsidR="002D493D" w:rsidRDefault="002D493D" w:rsidP="00123090">
      <w:pPr>
        <w:pStyle w:val="BodyTextIndent"/>
        <w:ind w:left="851" w:firstLine="0"/>
        <w:rPr>
          <w:rFonts w:asciiTheme="minorHAnsi" w:hAnsiTheme="minorHAnsi" w:cstheme="minorHAnsi"/>
          <w:sz w:val="22"/>
          <w:szCs w:val="22"/>
        </w:rPr>
      </w:pPr>
    </w:p>
    <w:p w14:paraId="132E6C4C" w14:textId="14438F64" w:rsidR="004464A5" w:rsidRDefault="00884FCF" w:rsidP="00123090">
      <w:pPr>
        <w:pStyle w:val="BodyTextIndent"/>
        <w:numPr>
          <w:ilvl w:val="0"/>
          <w:numId w:val="7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</w:t>
      </w:r>
      <w:r w:rsidRPr="00884FCF">
        <w:rPr>
          <w:rFonts w:asciiTheme="minorHAnsi" w:hAnsiTheme="minorHAnsi" w:cstheme="minorHAnsi"/>
          <w:sz w:val="22"/>
          <w:szCs w:val="22"/>
        </w:rPr>
        <w:t>eniendo en cuenta las Bandas de Precios y los Márgenes Comerciales de todos los combustibles establecidos mediante la Resolución de la Gerencia de Regulación Tarifaria OSINERGMIN N° 0</w:t>
      </w:r>
      <w:r>
        <w:rPr>
          <w:rFonts w:asciiTheme="minorHAnsi" w:hAnsiTheme="minorHAnsi" w:cstheme="minorHAnsi"/>
          <w:sz w:val="22"/>
          <w:szCs w:val="22"/>
        </w:rPr>
        <w:t>44- 2021-OS/GRT publicada el de</w:t>
      </w:r>
      <w:r w:rsidRPr="00884FCF">
        <w:rPr>
          <w:rFonts w:asciiTheme="minorHAnsi" w:hAnsiTheme="minorHAnsi" w:cstheme="minorHAnsi"/>
          <w:sz w:val="22"/>
          <w:szCs w:val="22"/>
        </w:rPr>
        <w:t xml:space="preserve"> 24 de junio de 2021, y la Resolución de la Gerencia de Regulación Tarifaria OSINERGMIN N° 054-2021-OS/GRT publicada en el Diario Oficial El Pe</w:t>
      </w:r>
      <w:r w:rsidR="007F3A0F">
        <w:rPr>
          <w:rFonts w:asciiTheme="minorHAnsi" w:hAnsiTheme="minorHAnsi" w:cstheme="minorHAnsi"/>
          <w:sz w:val="22"/>
          <w:szCs w:val="22"/>
        </w:rPr>
        <w:t>ruano el 28 de julio de 202</w:t>
      </w:r>
      <w:r w:rsidRPr="00884FCF">
        <w:rPr>
          <w:rFonts w:asciiTheme="minorHAnsi" w:hAnsiTheme="minorHAnsi" w:cstheme="minorHAnsi"/>
          <w:sz w:val="22"/>
          <w:szCs w:val="22"/>
        </w:rPr>
        <w:t xml:space="preserve">1, </w:t>
      </w:r>
      <w:r>
        <w:rPr>
          <w:rFonts w:asciiTheme="minorHAnsi" w:hAnsiTheme="minorHAnsi" w:cstheme="minorHAnsi"/>
          <w:sz w:val="22"/>
          <w:szCs w:val="22"/>
        </w:rPr>
        <w:t xml:space="preserve">fueron publicados </w:t>
      </w:r>
      <w:r w:rsidRPr="00884FCF">
        <w:rPr>
          <w:rFonts w:asciiTheme="minorHAnsi" w:hAnsiTheme="minorHAnsi" w:cstheme="minorHAnsi"/>
          <w:sz w:val="22"/>
          <w:szCs w:val="22"/>
        </w:rPr>
        <w:t xml:space="preserve">los Factores de Aportación y/o Compensación </w:t>
      </w:r>
      <w:r w:rsidR="007F3A0F">
        <w:rPr>
          <w:rFonts w:asciiTheme="minorHAnsi" w:hAnsiTheme="minorHAnsi" w:cstheme="minorHAnsi"/>
          <w:sz w:val="22"/>
          <w:szCs w:val="22"/>
        </w:rPr>
        <w:t xml:space="preserve">para el Diésel B5 UV, </w:t>
      </w:r>
      <w:r w:rsidRPr="00884FCF">
        <w:rPr>
          <w:rFonts w:asciiTheme="minorHAnsi" w:hAnsiTheme="minorHAnsi" w:cstheme="minorHAnsi"/>
          <w:sz w:val="22"/>
          <w:szCs w:val="22"/>
        </w:rPr>
        <w:t xml:space="preserve">vigentes desde el </w:t>
      </w:r>
      <w:r w:rsidR="00320116">
        <w:rPr>
          <w:rFonts w:asciiTheme="minorHAnsi" w:hAnsiTheme="minorHAnsi" w:cstheme="minorHAnsi"/>
          <w:sz w:val="22"/>
          <w:szCs w:val="22"/>
        </w:rPr>
        <w:t xml:space="preserve">martes </w:t>
      </w:r>
      <w:r w:rsidR="003210D3">
        <w:rPr>
          <w:rFonts w:asciiTheme="minorHAnsi" w:hAnsiTheme="minorHAnsi" w:cstheme="minorHAnsi"/>
          <w:sz w:val="22"/>
          <w:szCs w:val="22"/>
        </w:rPr>
        <w:t>14</w:t>
      </w:r>
      <w:r w:rsidRPr="00884FCF">
        <w:rPr>
          <w:rFonts w:asciiTheme="minorHAnsi" w:hAnsiTheme="minorHAnsi" w:cstheme="minorHAnsi"/>
          <w:sz w:val="22"/>
          <w:szCs w:val="22"/>
        </w:rPr>
        <w:t xml:space="preserve"> de </w:t>
      </w:r>
      <w:r w:rsidR="003210D3">
        <w:rPr>
          <w:rFonts w:asciiTheme="minorHAnsi" w:hAnsiTheme="minorHAnsi" w:cstheme="minorHAnsi"/>
          <w:sz w:val="22"/>
          <w:szCs w:val="22"/>
        </w:rPr>
        <w:t>diciembre</w:t>
      </w:r>
      <w:r w:rsidRPr="00884FCF">
        <w:rPr>
          <w:rFonts w:asciiTheme="minorHAnsi" w:hAnsiTheme="minorHAnsi" w:cstheme="minorHAnsi"/>
          <w:sz w:val="22"/>
          <w:szCs w:val="22"/>
        </w:rPr>
        <w:t xml:space="preserve"> al </w:t>
      </w:r>
      <w:r w:rsidR="002B5D2E">
        <w:rPr>
          <w:rFonts w:asciiTheme="minorHAnsi" w:hAnsiTheme="minorHAnsi" w:cstheme="minorHAnsi"/>
          <w:sz w:val="22"/>
          <w:szCs w:val="22"/>
        </w:rPr>
        <w:t>lunes</w:t>
      </w:r>
      <w:r w:rsidRPr="00884FCF">
        <w:rPr>
          <w:rFonts w:asciiTheme="minorHAnsi" w:hAnsiTheme="minorHAnsi" w:cstheme="minorHAnsi"/>
          <w:sz w:val="22"/>
          <w:szCs w:val="22"/>
        </w:rPr>
        <w:t xml:space="preserve"> </w:t>
      </w:r>
      <w:r w:rsidR="003210D3">
        <w:rPr>
          <w:rFonts w:asciiTheme="minorHAnsi" w:hAnsiTheme="minorHAnsi" w:cstheme="minorHAnsi"/>
          <w:sz w:val="22"/>
          <w:szCs w:val="22"/>
        </w:rPr>
        <w:t>20</w:t>
      </w:r>
      <w:r w:rsidRPr="00884FCF">
        <w:rPr>
          <w:rFonts w:asciiTheme="minorHAnsi" w:hAnsiTheme="minorHAnsi" w:cstheme="minorHAnsi"/>
          <w:sz w:val="22"/>
          <w:szCs w:val="22"/>
        </w:rPr>
        <w:t xml:space="preserve"> de </w:t>
      </w:r>
      <w:r w:rsidR="00320116">
        <w:rPr>
          <w:rFonts w:asciiTheme="minorHAnsi" w:hAnsiTheme="minorHAnsi" w:cstheme="minorHAnsi"/>
          <w:sz w:val="22"/>
          <w:szCs w:val="22"/>
        </w:rPr>
        <w:t>diciembre</w:t>
      </w:r>
      <w:r>
        <w:rPr>
          <w:rFonts w:asciiTheme="minorHAnsi" w:hAnsiTheme="minorHAnsi" w:cstheme="minorHAnsi"/>
          <w:sz w:val="22"/>
          <w:szCs w:val="22"/>
        </w:rPr>
        <w:t xml:space="preserve"> de 2021.</w:t>
      </w:r>
    </w:p>
    <w:p w14:paraId="76FD6E5B" w14:textId="77777777" w:rsidR="00884FCF" w:rsidRDefault="00884FCF" w:rsidP="00123090">
      <w:pPr>
        <w:pStyle w:val="ListParagraph"/>
        <w:ind w:left="578"/>
        <w:rPr>
          <w:rFonts w:asciiTheme="minorHAnsi" w:hAnsiTheme="minorHAnsi" w:cstheme="minorHAnsi"/>
          <w:sz w:val="22"/>
          <w:szCs w:val="22"/>
        </w:rPr>
      </w:pPr>
    </w:p>
    <w:p w14:paraId="737F9596" w14:textId="77777777" w:rsidR="004A3F00" w:rsidRDefault="004A3F00" w:rsidP="00123090">
      <w:pPr>
        <w:pStyle w:val="FootnoteText"/>
        <w:numPr>
          <w:ilvl w:val="0"/>
          <w:numId w:val="7"/>
        </w:numPr>
        <w:spacing w:before="0" w:after="0"/>
        <w:ind w:left="851" w:hanging="284"/>
        <w:rPr>
          <w:rFonts w:asciiTheme="minorHAnsi" w:hAnsiTheme="minorHAnsi" w:cstheme="minorHAnsi"/>
          <w:sz w:val="22"/>
          <w:szCs w:val="22"/>
        </w:rPr>
      </w:pPr>
      <w:r w:rsidRPr="004A3F00">
        <w:rPr>
          <w:rFonts w:asciiTheme="minorHAnsi" w:hAnsiTheme="minorHAnsi" w:cstheme="minorHAnsi"/>
          <w:sz w:val="22"/>
          <w:szCs w:val="22"/>
        </w:rPr>
        <w:t>Mediante el </w:t>
      </w:r>
      <w:hyperlink r:id="rId9" w:history="1">
        <w:r w:rsidRPr="004A3F00">
          <w:rPr>
            <w:rFonts w:asciiTheme="minorHAnsi" w:hAnsiTheme="minorHAnsi" w:cstheme="minorHAnsi"/>
            <w:sz w:val="22"/>
            <w:szCs w:val="22"/>
          </w:rPr>
          <w:t>Decreto Supremo N° 023-2021-EM</w:t>
        </w:r>
      </w:hyperlink>
      <w:r w:rsidRPr="004A3F00">
        <w:rPr>
          <w:rFonts w:asciiTheme="minorHAnsi" w:hAnsiTheme="minorHAnsi" w:cstheme="minorHAnsi"/>
          <w:sz w:val="22"/>
          <w:szCs w:val="22"/>
        </w:rPr>
        <w:t> publicado</w:t>
      </w:r>
      <w:r w:rsidR="005E4916">
        <w:rPr>
          <w:rFonts w:asciiTheme="minorHAnsi" w:hAnsiTheme="minorHAnsi" w:cstheme="minorHAnsi"/>
          <w:sz w:val="22"/>
          <w:szCs w:val="22"/>
        </w:rPr>
        <w:t xml:space="preserve"> el</w:t>
      </w:r>
      <w:r w:rsidRPr="004A3F00">
        <w:rPr>
          <w:rFonts w:asciiTheme="minorHAnsi" w:hAnsiTheme="minorHAnsi" w:cstheme="minorHAnsi"/>
          <w:sz w:val="22"/>
          <w:szCs w:val="22"/>
        </w:rPr>
        <w:t xml:space="preserve"> 06.09.2021 en el Diario Oficial «El</w:t>
      </w:r>
      <w:r w:rsidR="005E4916">
        <w:rPr>
          <w:rFonts w:asciiTheme="minorHAnsi" w:hAnsiTheme="minorHAnsi" w:cstheme="minorHAnsi"/>
          <w:sz w:val="22"/>
          <w:szCs w:val="22"/>
        </w:rPr>
        <w:t xml:space="preserve"> Peruano», el M</w:t>
      </w:r>
      <w:r w:rsidR="00F96C95">
        <w:rPr>
          <w:rFonts w:asciiTheme="minorHAnsi" w:hAnsiTheme="minorHAnsi" w:cstheme="minorHAnsi"/>
          <w:sz w:val="22"/>
          <w:szCs w:val="22"/>
        </w:rPr>
        <w:t>INEM</w:t>
      </w:r>
      <w:r w:rsidR="005E4916">
        <w:rPr>
          <w:rFonts w:asciiTheme="minorHAnsi" w:hAnsiTheme="minorHAnsi" w:cstheme="minorHAnsi"/>
          <w:sz w:val="22"/>
          <w:szCs w:val="22"/>
        </w:rPr>
        <w:t xml:space="preserve"> incluyó a</w:t>
      </w:r>
      <w:r w:rsidRPr="004A3F00">
        <w:rPr>
          <w:rFonts w:asciiTheme="minorHAnsi" w:hAnsiTheme="minorHAnsi" w:cstheme="minorHAnsi"/>
          <w:sz w:val="22"/>
          <w:szCs w:val="22"/>
        </w:rPr>
        <w:t>l Gas Licuado de Petróleo destinado para envasado (</w:t>
      </w:r>
      <w:hyperlink r:id="rId10" w:tooltip="Posts tagged with GLP" w:history="1">
        <w:r w:rsidRPr="004A3F00">
          <w:rPr>
            <w:rFonts w:asciiTheme="minorHAnsi" w:hAnsiTheme="minorHAnsi" w:cstheme="minorHAnsi"/>
            <w:sz w:val="22"/>
            <w:szCs w:val="22"/>
          </w:rPr>
          <w:t>GLP</w:t>
        </w:r>
      </w:hyperlink>
      <w:r w:rsidRPr="004A3F00">
        <w:rPr>
          <w:rFonts w:asciiTheme="minorHAnsi" w:hAnsiTheme="minorHAnsi" w:cstheme="minorHAnsi"/>
          <w:sz w:val="22"/>
          <w:szCs w:val="22"/>
        </w:rPr>
        <w:t> – E) en la lista de productos afectos al Fondo para la Estabilización de Precios de los Combustibles Derivados del Petróleo (FEPC).</w:t>
      </w:r>
    </w:p>
    <w:p w14:paraId="009A9781" w14:textId="77777777" w:rsidR="004A3F00" w:rsidRDefault="004A3F00" w:rsidP="00123090">
      <w:pPr>
        <w:pStyle w:val="ListParagraph"/>
        <w:ind w:left="578"/>
        <w:rPr>
          <w:rFonts w:asciiTheme="minorHAnsi" w:hAnsiTheme="minorHAnsi" w:cstheme="minorHAnsi"/>
          <w:sz w:val="22"/>
          <w:szCs w:val="22"/>
        </w:rPr>
      </w:pPr>
    </w:p>
    <w:p w14:paraId="45B2D4A7" w14:textId="77777777" w:rsidR="004B0276" w:rsidRPr="002D493D" w:rsidRDefault="004B0276" w:rsidP="005B601E">
      <w:pPr>
        <w:pStyle w:val="FootnoteText"/>
        <w:numPr>
          <w:ilvl w:val="0"/>
          <w:numId w:val="7"/>
        </w:numPr>
        <w:spacing w:before="0" w:after="0"/>
        <w:ind w:left="568" w:hanging="284"/>
        <w:rPr>
          <w:rFonts w:asciiTheme="minorHAnsi" w:hAnsiTheme="minorHAnsi" w:cstheme="minorHAnsi"/>
          <w:sz w:val="22"/>
          <w:szCs w:val="22"/>
        </w:rPr>
      </w:pPr>
      <w:r w:rsidRPr="002D493D">
        <w:rPr>
          <w:rFonts w:asciiTheme="minorHAnsi" w:hAnsiTheme="minorHAnsi" w:cstheme="minorHAnsi"/>
          <w:sz w:val="22"/>
          <w:szCs w:val="22"/>
        </w:rPr>
        <w:br w:type="page"/>
      </w:r>
    </w:p>
    <w:p w14:paraId="7894EBA0" w14:textId="77777777" w:rsidR="00E53D92" w:rsidRDefault="00AF270F" w:rsidP="00C02C51">
      <w:pPr>
        <w:pStyle w:val="FootnoteText"/>
        <w:numPr>
          <w:ilvl w:val="0"/>
          <w:numId w:val="9"/>
        </w:numPr>
        <w:tabs>
          <w:tab w:val="left" w:pos="284"/>
          <w:tab w:val="left" w:pos="851"/>
        </w:tabs>
        <w:spacing w:before="0" w:after="0"/>
        <w:ind w:left="0" w:hanging="426"/>
        <w:rPr>
          <w:rFonts w:asciiTheme="minorHAnsi" w:hAnsiTheme="minorHAnsi" w:cstheme="minorHAnsi"/>
          <w:b/>
          <w:sz w:val="24"/>
          <w:szCs w:val="24"/>
        </w:rPr>
      </w:pPr>
      <w:r w:rsidRPr="00E53D92">
        <w:rPr>
          <w:rFonts w:asciiTheme="minorHAnsi" w:hAnsiTheme="minorHAnsi" w:cstheme="minorHAnsi"/>
          <w:b/>
          <w:sz w:val="24"/>
          <w:szCs w:val="24"/>
        </w:rPr>
        <w:lastRenderedPageBreak/>
        <w:t>PRECIOS DE REFERENCIA DE COMBUSTIBLES</w:t>
      </w:r>
    </w:p>
    <w:p w14:paraId="04204015" w14:textId="77777777" w:rsidR="00C02C51" w:rsidRDefault="00C02C51" w:rsidP="00C02C51">
      <w:pPr>
        <w:pStyle w:val="FootnoteText"/>
        <w:tabs>
          <w:tab w:val="left" w:pos="284"/>
          <w:tab w:val="left" w:pos="851"/>
        </w:tabs>
        <w:spacing w:before="0" w:after="0"/>
        <w:rPr>
          <w:rFonts w:asciiTheme="minorHAnsi" w:hAnsiTheme="minorHAnsi" w:cstheme="minorHAnsi"/>
          <w:b/>
          <w:sz w:val="24"/>
          <w:szCs w:val="24"/>
        </w:rPr>
      </w:pPr>
    </w:p>
    <w:p w14:paraId="644708EB" w14:textId="77777777" w:rsidR="00E53D92" w:rsidRPr="00862617" w:rsidRDefault="00E53D92" w:rsidP="005D4AC4">
      <w:pPr>
        <w:pStyle w:val="BodyTextIndent"/>
        <w:numPr>
          <w:ilvl w:val="1"/>
          <w:numId w:val="9"/>
        </w:numPr>
        <w:ind w:left="0" w:hanging="426"/>
        <w:rPr>
          <w:rFonts w:asciiTheme="minorHAnsi" w:hAnsiTheme="minorHAnsi" w:cstheme="minorHAnsi"/>
          <w:b/>
          <w:bCs/>
          <w:sz w:val="24"/>
          <w:u w:val="single"/>
        </w:rPr>
      </w:pPr>
      <w:r>
        <w:rPr>
          <w:rFonts w:asciiTheme="minorHAnsi" w:hAnsiTheme="minorHAnsi" w:cstheme="minorHAnsi"/>
          <w:b/>
          <w:bCs/>
          <w:sz w:val="24"/>
          <w:u w:val="single"/>
        </w:rPr>
        <w:t>Procedimiento de Cálcu</w:t>
      </w:r>
      <w:r w:rsidRPr="00862617">
        <w:rPr>
          <w:rFonts w:asciiTheme="minorHAnsi" w:hAnsiTheme="minorHAnsi" w:cstheme="minorHAnsi"/>
          <w:b/>
          <w:bCs/>
          <w:sz w:val="24"/>
          <w:u w:val="single"/>
        </w:rPr>
        <w:t>l</w:t>
      </w:r>
      <w:r>
        <w:rPr>
          <w:rFonts w:asciiTheme="minorHAnsi" w:hAnsiTheme="minorHAnsi" w:cstheme="minorHAnsi"/>
          <w:b/>
          <w:bCs/>
          <w:sz w:val="24"/>
          <w:u w:val="single"/>
        </w:rPr>
        <w:t>o de los Precios de Referencia</w:t>
      </w:r>
      <w:r w:rsidRPr="00862617">
        <w:rPr>
          <w:rFonts w:asciiTheme="minorHAnsi" w:hAnsiTheme="minorHAnsi" w:cstheme="minorHAnsi"/>
          <w:b/>
          <w:bCs/>
          <w:sz w:val="24"/>
          <w:u w:val="single"/>
        </w:rPr>
        <w:t xml:space="preserve"> de Combustibles</w:t>
      </w:r>
    </w:p>
    <w:p w14:paraId="142E0E6B" w14:textId="77777777" w:rsidR="00E53D92" w:rsidRDefault="00E53D92" w:rsidP="00E53D92">
      <w:pPr>
        <w:pStyle w:val="FootnoteText"/>
        <w:tabs>
          <w:tab w:val="left" w:pos="284"/>
          <w:tab w:val="left" w:pos="851"/>
        </w:tabs>
        <w:spacing w:before="0" w:after="0"/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45EBD9B1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Con fecha</w:t>
      </w:r>
      <w:r w:rsidRPr="003D69FC">
        <w:rPr>
          <w:rFonts w:asciiTheme="minorHAnsi" w:hAnsiTheme="minorHAnsi" w:cstheme="minorHAnsi"/>
          <w:sz w:val="22"/>
          <w:szCs w:val="22"/>
        </w:rPr>
        <w:t xml:space="preserve"> 01.07.2021 se aprobó la Norma “Procedimiento para el Cálculo de los Precios de Referencia de los Combustibles derivados del Petróleo”</w:t>
      </w:r>
      <w:r>
        <w:rPr>
          <w:rFonts w:asciiTheme="minorHAnsi" w:hAnsiTheme="minorHAnsi" w:cstheme="minorHAnsi"/>
          <w:sz w:val="22"/>
          <w:szCs w:val="22"/>
        </w:rPr>
        <w:t xml:space="preserve"> mediante la Resolución del Consejo Directivo de OSINERGMIN </w:t>
      </w:r>
      <w:r w:rsidRPr="003D69FC">
        <w:rPr>
          <w:rFonts w:asciiTheme="minorHAnsi" w:hAnsiTheme="minorHAnsi" w:cstheme="minorHAnsi"/>
          <w:sz w:val="22"/>
          <w:szCs w:val="22"/>
        </w:rPr>
        <w:t>N° 174-2021-OS/CD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040B2555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AA3F30A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Los Precios de Referencia (PR) de Combustibles Líquidos determinados por el O</w:t>
      </w:r>
      <w:r>
        <w:rPr>
          <w:rFonts w:asciiTheme="minorHAnsi" w:hAnsiTheme="minorHAnsi" w:cstheme="minorHAnsi"/>
          <w:sz w:val="22"/>
          <w:szCs w:val="22"/>
        </w:rPr>
        <w:t>sinergmin</w:t>
      </w:r>
      <w:r w:rsidRPr="002B3648">
        <w:rPr>
          <w:rFonts w:asciiTheme="minorHAnsi" w:hAnsiTheme="minorHAnsi" w:cstheme="minorHAnsi"/>
          <w:sz w:val="22"/>
          <w:szCs w:val="22"/>
        </w:rPr>
        <w:t xml:space="preserve">, cuya metodología de cálculo se </w:t>
      </w:r>
      <w:r>
        <w:rPr>
          <w:rFonts w:asciiTheme="minorHAnsi" w:hAnsiTheme="minorHAnsi" w:cstheme="minorHAnsi"/>
          <w:sz w:val="22"/>
          <w:szCs w:val="22"/>
        </w:rPr>
        <w:t>grafica en el Anexo N°2</w:t>
      </w:r>
      <w:r w:rsidRPr="002B3648">
        <w:rPr>
          <w:rFonts w:asciiTheme="minorHAnsi" w:hAnsiTheme="minorHAnsi" w:cstheme="minorHAnsi"/>
          <w:sz w:val="22"/>
          <w:szCs w:val="22"/>
        </w:rPr>
        <w:t>, tienen como base conceptual lo siguiente:</w:t>
      </w:r>
    </w:p>
    <w:p w14:paraId="3EAF9336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0AF4A84" w14:textId="77777777" w:rsidR="00E53D92" w:rsidRPr="002B3648" w:rsidRDefault="00E53D92" w:rsidP="00E53D92">
      <w:pPr>
        <w:numPr>
          <w:ilvl w:val="0"/>
          <w:numId w:val="3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Representan costos de eficiencia para la sociedad.</w:t>
      </w:r>
    </w:p>
    <w:p w14:paraId="0FCAAA3C" w14:textId="77777777" w:rsidR="00E53D92" w:rsidRPr="002B3648" w:rsidRDefault="00E53D92" w:rsidP="00E53D92">
      <w:pPr>
        <w:numPr>
          <w:ilvl w:val="0"/>
          <w:numId w:val="36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Son los </w:t>
      </w:r>
      <w:r w:rsidRPr="002B3648">
        <w:rPr>
          <w:rFonts w:asciiTheme="minorHAnsi" w:hAnsiTheme="minorHAnsi" w:cstheme="minorHAnsi"/>
          <w:sz w:val="22"/>
          <w:szCs w:val="22"/>
        </w:rPr>
        <w:t>costo</w:t>
      </w:r>
      <w:r>
        <w:rPr>
          <w:rFonts w:asciiTheme="minorHAnsi" w:hAnsiTheme="minorHAnsi" w:cstheme="minorHAnsi"/>
          <w:sz w:val="22"/>
          <w:szCs w:val="22"/>
        </w:rPr>
        <w:t>s</w:t>
      </w:r>
      <w:r w:rsidRPr="002B3648">
        <w:rPr>
          <w:rFonts w:asciiTheme="minorHAnsi" w:hAnsiTheme="minorHAnsi" w:cstheme="minorHAnsi"/>
          <w:sz w:val="22"/>
          <w:szCs w:val="22"/>
        </w:rPr>
        <w:t xml:space="preserve"> de oportunidad que la sociedad tendría que pagar para adquirir un combustible que satisface las exigencias impuestas a los combustibles nacionales.</w:t>
      </w:r>
    </w:p>
    <w:p w14:paraId="6CF17212" w14:textId="77777777" w:rsidR="00E53D92" w:rsidRPr="002B3648" w:rsidRDefault="00E53D92" w:rsidP="00E53D92">
      <w:pPr>
        <w:numPr>
          <w:ilvl w:val="0"/>
          <w:numId w:val="3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Introduce</w:t>
      </w:r>
      <w:r>
        <w:rPr>
          <w:rFonts w:asciiTheme="minorHAnsi" w:hAnsiTheme="minorHAnsi" w:cstheme="minorHAnsi"/>
          <w:sz w:val="22"/>
          <w:szCs w:val="22"/>
        </w:rPr>
        <w:t>n</w:t>
      </w:r>
      <w:r w:rsidRPr="002B3648">
        <w:rPr>
          <w:rFonts w:asciiTheme="minorHAnsi" w:hAnsiTheme="minorHAnsi" w:cstheme="minorHAnsi"/>
          <w:sz w:val="22"/>
          <w:szCs w:val="22"/>
        </w:rPr>
        <w:t xml:space="preserve"> las eficiencias que se obtendrían en un Mercado Competitivo.</w:t>
      </w:r>
    </w:p>
    <w:p w14:paraId="05B2182D" w14:textId="77777777" w:rsidR="00E53D92" w:rsidRPr="002B3648" w:rsidRDefault="00E53D92" w:rsidP="00E53D92">
      <w:pPr>
        <w:numPr>
          <w:ilvl w:val="0"/>
          <w:numId w:val="36"/>
        </w:numPr>
        <w:tabs>
          <w:tab w:val="clear" w:pos="540"/>
          <w:tab w:val="num" w:pos="0"/>
        </w:tabs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No está</w:t>
      </w:r>
      <w:r>
        <w:rPr>
          <w:rFonts w:asciiTheme="minorHAnsi" w:hAnsiTheme="minorHAnsi" w:cstheme="minorHAnsi"/>
          <w:sz w:val="22"/>
          <w:szCs w:val="22"/>
        </w:rPr>
        <w:t>n</w:t>
      </w:r>
      <w:r w:rsidRPr="002B3648">
        <w:rPr>
          <w:rFonts w:asciiTheme="minorHAnsi" w:hAnsiTheme="minorHAnsi" w:cstheme="minorHAnsi"/>
          <w:sz w:val="22"/>
          <w:szCs w:val="22"/>
        </w:rPr>
        <w:t xml:space="preserve"> limitado al Corto Plazo.</w:t>
      </w:r>
    </w:p>
    <w:p w14:paraId="1C561EBD" w14:textId="77777777" w:rsidR="00E53D92" w:rsidRPr="00E77343" w:rsidRDefault="00E53D92" w:rsidP="00E53D92">
      <w:pPr>
        <w:numPr>
          <w:ilvl w:val="0"/>
          <w:numId w:val="36"/>
        </w:numPr>
        <w:jc w:val="both"/>
        <w:rPr>
          <w:rFonts w:asciiTheme="minorHAnsi" w:hAnsiTheme="minorHAnsi" w:cstheme="minorHAnsi"/>
          <w:sz w:val="22"/>
          <w:szCs w:val="22"/>
          <w:lang w:val="es-PE"/>
        </w:rPr>
      </w:pPr>
      <w:r w:rsidRPr="002B3648">
        <w:rPr>
          <w:rFonts w:asciiTheme="minorHAnsi" w:hAnsiTheme="minorHAnsi" w:cstheme="minorHAnsi"/>
          <w:sz w:val="22"/>
          <w:szCs w:val="22"/>
        </w:rPr>
        <w:t>Se usa</w:t>
      </w:r>
      <w:r>
        <w:rPr>
          <w:rFonts w:asciiTheme="minorHAnsi" w:hAnsiTheme="minorHAnsi" w:cstheme="minorHAnsi"/>
          <w:sz w:val="22"/>
          <w:szCs w:val="22"/>
        </w:rPr>
        <w:t>n</w:t>
      </w:r>
      <w:r w:rsidRPr="002B3648">
        <w:rPr>
          <w:rFonts w:asciiTheme="minorHAnsi" w:hAnsiTheme="minorHAnsi" w:cstheme="minorHAnsi"/>
          <w:sz w:val="22"/>
          <w:szCs w:val="22"/>
        </w:rPr>
        <w:t xml:space="preserve"> como referencia en un mercado competitivo. En el Perú los precios se rigen por la Oferta y Demanda (Art. 77° Ley Orgánica de Hidrocarburos</w:t>
      </w:r>
      <w:r w:rsidRPr="002B3648">
        <w:rPr>
          <w:rFonts w:asciiTheme="minorHAnsi" w:hAnsiTheme="minorHAnsi" w:cstheme="minorHAnsi"/>
          <w:color w:val="000066"/>
          <w:sz w:val="22"/>
          <w:szCs w:val="22"/>
          <w:lang w:val="es-PE"/>
        </w:rPr>
        <w:t>).</w:t>
      </w:r>
    </w:p>
    <w:p w14:paraId="2EE5E877" w14:textId="77777777" w:rsidR="00E53D92" w:rsidRDefault="00E53D92" w:rsidP="00E53D92">
      <w:pPr>
        <w:jc w:val="both"/>
        <w:rPr>
          <w:rFonts w:asciiTheme="minorHAnsi" w:hAnsiTheme="minorHAnsi" w:cstheme="minorHAnsi"/>
          <w:color w:val="000066"/>
          <w:sz w:val="22"/>
          <w:szCs w:val="22"/>
          <w:lang w:val="es-PE"/>
        </w:rPr>
      </w:pPr>
    </w:p>
    <w:p w14:paraId="4513F2B9" w14:textId="77777777" w:rsidR="00E53D92" w:rsidRDefault="00E53D92" w:rsidP="00675871">
      <w:pPr>
        <w:jc w:val="both"/>
        <w:rPr>
          <w:rFonts w:asciiTheme="minorHAnsi" w:hAnsiTheme="minorHAnsi" w:cstheme="minorHAnsi"/>
          <w:sz w:val="22"/>
          <w:szCs w:val="22"/>
        </w:rPr>
      </w:pPr>
      <w:r w:rsidRPr="00E77343">
        <w:rPr>
          <w:rFonts w:asciiTheme="minorHAnsi" w:hAnsiTheme="minorHAnsi" w:cstheme="minorHAnsi"/>
          <w:sz w:val="22"/>
          <w:szCs w:val="22"/>
        </w:rPr>
        <w:t>En el Procedimiento se definen dos tipos de precios de referencia: Precio de Referencia de Importación (PR1) y Precio de Referencia de Exportación (PR2)</w:t>
      </w:r>
      <w:r>
        <w:rPr>
          <w:rFonts w:asciiTheme="minorHAnsi" w:hAnsiTheme="minorHAnsi" w:cstheme="minorHAnsi"/>
          <w:sz w:val="22"/>
          <w:szCs w:val="22"/>
        </w:rPr>
        <w:t>. Sin embargo, a la fecha corresponde publicar únicamente los PR1.</w:t>
      </w:r>
      <w:r w:rsidRPr="00E7734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95386B7" w14:textId="77777777" w:rsidR="00E53D92" w:rsidRDefault="00E53D92" w:rsidP="0067587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463D65A" w14:textId="77777777" w:rsidR="00E53D92" w:rsidRPr="002710E1" w:rsidRDefault="00E53D92" w:rsidP="00675871">
      <w:pPr>
        <w:jc w:val="both"/>
        <w:rPr>
          <w:rFonts w:asciiTheme="minorHAnsi" w:hAnsiTheme="minorHAnsi" w:cstheme="minorHAnsi"/>
          <w:sz w:val="22"/>
          <w:szCs w:val="22"/>
        </w:rPr>
      </w:pPr>
      <w:r w:rsidRPr="002710E1">
        <w:rPr>
          <w:rFonts w:asciiTheme="minorHAnsi" w:hAnsiTheme="minorHAnsi" w:cstheme="minorHAnsi"/>
          <w:sz w:val="22"/>
          <w:szCs w:val="22"/>
        </w:rPr>
        <w:t>Cabe indicar que el Precio de Referencia es un cálculo teórico, y no tiene que coincidir con el precio de realización o precio real de importación</w:t>
      </w:r>
      <w:r>
        <w:rPr>
          <w:rFonts w:asciiTheme="minorHAnsi" w:hAnsiTheme="minorHAnsi" w:cstheme="minorHAnsi"/>
          <w:sz w:val="22"/>
          <w:szCs w:val="22"/>
        </w:rPr>
        <w:t xml:space="preserve"> o exportación</w:t>
      </w:r>
      <w:r w:rsidRPr="002710E1">
        <w:rPr>
          <w:rFonts w:asciiTheme="minorHAnsi" w:hAnsiTheme="minorHAnsi" w:cstheme="minorHAnsi"/>
          <w:sz w:val="22"/>
          <w:szCs w:val="22"/>
        </w:rPr>
        <w:t>.</w:t>
      </w:r>
    </w:p>
    <w:p w14:paraId="0522F332" w14:textId="77777777" w:rsidR="00E53D92" w:rsidRPr="00E77343" w:rsidRDefault="00E53D92" w:rsidP="00E53D92">
      <w:pPr>
        <w:ind w:firstLine="426"/>
        <w:rPr>
          <w:rFonts w:asciiTheme="minorHAnsi" w:hAnsiTheme="minorHAnsi" w:cstheme="minorHAnsi"/>
          <w:sz w:val="22"/>
          <w:szCs w:val="22"/>
        </w:rPr>
      </w:pPr>
    </w:p>
    <w:p w14:paraId="28D876FE" w14:textId="77777777" w:rsidR="00675871" w:rsidRDefault="00675871" w:rsidP="00E53D92">
      <w:pPr>
        <w:rPr>
          <w:rFonts w:asciiTheme="minorHAnsi" w:hAnsiTheme="minorHAnsi" w:cstheme="minorHAnsi"/>
          <w:b/>
          <w:sz w:val="22"/>
          <w:szCs w:val="22"/>
        </w:rPr>
      </w:pPr>
    </w:p>
    <w:p w14:paraId="1359C019" w14:textId="77777777" w:rsidR="00E53D92" w:rsidRPr="00E77343" w:rsidRDefault="00E53D92" w:rsidP="00E53D92">
      <w:pPr>
        <w:rPr>
          <w:rFonts w:asciiTheme="minorHAnsi" w:hAnsiTheme="minorHAnsi" w:cstheme="minorHAnsi"/>
          <w:b/>
          <w:sz w:val="22"/>
          <w:szCs w:val="22"/>
        </w:rPr>
      </w:pPr>
      <w:r w:rsidRPr="00E77343">
        <w:rPr>
          <w:rFonts w:asciiTheme="minorHAnsi" w:hAnsiTheme="minorHAnsi" w:cstheme="minorHAnsi"/>
          <w:b/>
          <w:sz w:val="22"/>
          <w:szCs w:val="22"/>
        </w:rPr>
        <w:t>Precio de Referencia de Importación (PR1)</w:t>
      </w:r>
    </w:p>
    <w:p w14:paraId="752B400B" w14:textId="77777777" w:rsidR="00E53D92" w:rsidRPr="00E77343" w:rsidRDefault="00E53D92" w:rsidP="00E53D92">
      <w:pPr>
        <w:pStyle w:val="xl25"/>
        <w:spacing w:before="0" w:beforeAutospacing="0" w:after="0" w:afterAutospacing="0"/>
        <w:jc w:val="both"/>
        <w:rPr>
          <w:rFonts w:asciiTheme="minorHAnsi" w:eastAsia="Times New Roman" w:hAnsiTheme="minorHAnsi" w:cstheme="minorHAnsi"/>
          <w:b/>
          <w:sz w:val="22"/>
          <w:szCs w:val="22"/>
        </w:rPr>
      </w:pPr>
    </w:p>
    <w:p w14:paraId="1744D258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El Preci</w:t>
      </w:r>
      <w:r>
        <w:rPr>
          <w:rFonts w:asciiTheme="minorHAnsi" w:hAnsiTheme="minorHAnsi" w:cstheme="minorHAnsi"/>
          <w:sz w:val="22"/>
          <w:szCs w:val="22"/>
        </w:rPr>
        <w:t>o de Referencia 1 (PR1): Es el Precio de R</w:t>
      </w:r>
      <w:r w:rsidRPr="002B3648">
        <w:rPr>
          <w:rFonts w:asciiTheme="minorHAnsi" w:hAnsiTheme="minorHAnsi" w:cstheme="minorHAnsi"/>
          <w:sz w:val="22"/>
          <w:szCs w:val="22"/>
        </w:rPr>
        <w:t>efere</w:t>
      </w:r>
      <w:r>
        <w:rPr>
          <w:rFonts w:asciiTheme="minorHAnsi" w:hAnsiTheme="minorHAnsi" w:cstheme="minorHAnsi"/>
          <w:sz w:val="22"/>
          <w:szCs w:val="22"/>
        </w:rPr>
        <w:t>ncia Ex - P</w:t>
      </w:r>
      <w:r w:rsidRPr="002B3648">
        <w:rPr>
          <w:rFonts w:asciiTheme="minorHAnsi" w:hAnsiTheme="minorHAnsi" w:cstheme="minorHAnsi"/>
          <w:sz w:val="22"/>
          <w:szCs w:val="22"/>
        </w:rPr>
        <w:t>lanta sin impuestos, que refleja una operación eficiente d</w:t>
      </w:r>
      <w:r>
        <w:rPr>
          <w:rFonts w:asciiTheme="minorHAnsi" w:hAnsiTheme="minorHAnsi" w:cstheme="minorHAnsi"/>
          <w:sz w:val="22"/>
          <w:szCs w:val="22"/>
        </w:rPr>
        <w:t>e importación desde el mercado relevante. Se determina</w:t>
      </w:r>
      <w:r w:rsidRPr="002B3648">
        <w:rPr>
          <w:rFonts w:asciiTheme="minorHAnsi" w:hAnsiTheme="minorHAnsi" w:cstheme="minorHAnsi"/>
          <w:sz w:val="22"/>
          <w:szCs w:val="22"/>
        </w:rPr>
        <w:t xml:space="preserve"> considerando</w:t>
      </w:r>
      <w:r>
        <w:rPr>
          <w:rFonts w:asciiTheme="minorHAnsi" w:hAnsiTheme="minorHAnsi" w:cstheme="minorHAnsi"/>
          <w:sz w:val="22"/>
          <w:szCs w:val="22"/>
        </w:rPr>
        <w:t xml:space="preserve"> el precio del producto marcador en el mercado relevante con el ajuste de calidad requerido; al cual se le adiciona el </w:t>
      </w:r>
      <w:r w:rsidRPr="002B3648">
        <w:rPr>
          <w:rFonts w:asciiTheme="minorHAnsi" w:hAnsiTheme="minorHAnsi" w:cstheme="minorHAnsi"/>
          <w:sz w:val="22"/>
          <w:szCs w:val="22"/>
        </w:rPr>
        <w:t>f</w:t>
      </w:r>
      <w:r>
        <w:rPr>
          <w:rFonts w:asciiTheme="minorHAnsi" w:hAnsiTheme="minorHAnsi" w:cstheme="minorHAnsi"/>
          <w:sz w:val="22"/>
          <w:szCs w:val="22"/>
        </w:rPr>
        <w:t>lete marítimo, seguro, arancel, gastos de importación, gastos de recepción, almacenamiento y despacho, alícuota y sobreestadías.</w:t>
      </w:r>
    </w:p>
    <w:p w14:paraId="4646469F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  <w:lang w:val="es-PE"/>
        </w:rPr>
      </w:pPr>
    </w:p>
    <w:p w14:paraId="111014A3" w14:textId="77777777" w:rsidR="00E53D92" w:rsidRPr="00E77343" w:rsidRDefault="00E53D92" w:rsidP="00E53D92">
      <w:pPr>
        <w:pStyle w:val="xl26"/>
        <w:autoSpaceDE w:val="0"/>
        <w:autoSpaceDN w:val="0"/>
        <w:adjustRightInd w:val="0"/>
        <w:spacing w:before="0" w:beforeAutospacing="0" w:after="0" w:afterAutospacing="0"/>
        <w:rPr>
          <w:rFonts w:asciiTheme="minorHAnsi" w:eastAsia="Times New Roman" w:hAnsiTheme="minorHAnsi" w:cstheme="minorHAnsi"/>
          <w:sz w:val="22"/>
          <w:szCs w:val="22"/>
        </w:rPr>
      </w:pPr>
      <w:r w:rsidRPr="00E77343">
        <w:rPr>
          <w:rFonts w:asciiTheme="minorHAnsi" w:eastAsia="Times New Roman" w:hAnsiTheme="minorHAnsi" w:cstheme="minorHAnsi"/>
          <w:sz w:val="22"/>
          <w:szCs w:val="22"/>
        </w:rPr>
        <w:t>Precio de Referencia de Exportación (PR2)</w:t>
      </w:r>
    </w:p>
    <w:p w14:paraId="30F460A5" w14:textId="77777777" w:rsidR="00E53D92" w:rsidRPr="002B3648" w:rsidRDefault="00E53D92" w:rsidP="00E53D92">
      <w:pPr>
        <w:pStyle w:val="xl25"/>
        <w:spacing w:before="0" w:beforeAutospacing="0" w:after="0" w:afterAutospacing="0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2A2C72F5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El Preci</w:t>
      </w:r>
      <w:r>
        <w:rPr>
          <w:rFonts w:asciiTheme="minorHAnsi" w:hAnsiTheme="minorHAnsi" w:cstheme="minorHAnsi"/>
          <w:sz w:val="22"/>
          <w:szCs w:val="22"/>
        </w:rPr>
        <w:t>o de Referencia 2 (PR2): Es el P</w:t>
      </w:r>
      <w:r w:rsidRPr="002B3648">
        <w:rPr>
          <w:rFonts w:asciiTheme="minorHAnsi" w:hAnsiTheme="minorHAnsi" w:cstheme="minorHAnsi"/>
          <w:sz w:val="22"/>
          <w:szCs w:val="22"/>
        </w:rPr>
        <w:t>recio FOB que refleja una ope</w:t>
      </w:r>
      <w:r>
        <w:rPr>
          <w:rFonts w:asciiTheme="minorHAnsi" w:hAnsiTheme="minorHAnsi" w:cstheme="minorHAnsi"/>
          <w:sz w:val="22"/>
          <w:szCs w:val="22"/>
        </w:rPr>
        <w:t>ración eficiente de exportación hacia el mercado relevante. Se</w:t>
      </w:r>
      <w:r w:rsidRPr="002B3648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determina en base al precio del producto marcador, al cual se le aplica el ajuste de calidad que corresponda y se le descuenta el costo de transporte y seguro.</w:t>
      </w:r>
    </w:p>
    <w:p w14:paraId="0642F2C1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167901B" w14:textId="77777777" w:rsidR="00CA3C87" w:rsidRDefault="00CA3C87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0D104C48" w14:textId="77777777" w:rsidR="00F85D23" w:rsidRPr="00352553" w:rsidRDefault="00F85D23" w:rsidP="00F85D23">
      <w:pPr>
        <w:pStyle w:val="ListParagraph"/>
        <w:keepNext/>
        <w:numPr>
          <w:ilvl w:val="1"/>
          <w:numId w:val="9"/>
        </w:numPr>
        <w:spacing w:after="200" w:line="276" w:lineRule="auto"/>
        <w:ind w:left="0" w:hanging="792"/>
        <w:outlineLvl w:val="1"/>
        <w:rPr>
          <w:rFonts w:ascii="Calibri" w:hAnsi="Calibri" w:cs="Calibri"/>
          <w:b/>
          <w:bCs/>
          <w:iCs/>
          <w:u w:val="single"/>
          <w:lang w:val="es-PE" w:eastAsia="en-US"/>
        </w:rPr>
      </w:pPr>
      <w:r w:rsidRPr="00352553">
        <w:rPr>
          <w:rFonts w:ascii="Calibri" w:hAnsi="Calibri" w:cs="Calibri"/>
          <w:b/>
          <w:bCs/>
          <w:iCs/>
          <w:u w:val="single"/>
          <w:lang w:val="es-PE" w:eastAsia="en-US"/>
        </w:rPr>
        <w:lastRenderedPageBreak/>
        <w:t>Composición de los Precios de Referencia de Importación</w:t>
      </w:r>
      <w:r>
        <w:rPr>
          <w:rFonts w:ascii="Calibri" w:hAnsi="Calibri" w:cs="Calibri"/>
          <w:b/>
          <w:bCs/>
          <w:iCs/>
          <w:u w:val="single"/>
          <w:lang w:val="es-PE" w:eastAsia="en-US"/>
        </w:rPr>
        <w:t xml:space="preserve"> de Combustibles</w:t>
      </w:r>
    </w:p>
    <w:p w14:paraId="454B0BEC" w14:textId="77777777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 w:rsidRPr="00E77343">
        <w:rPr>
          <w:rFonts w:asciiTheme="minorHAnsi" w:hAnsiTheme="minorHAnsi" w:cstheme="minorHAnsi"/>
          <w:sz w:val="22"/>
          <w:szCs w:val="22"/>
        </w:rPr>
        <w:t>El cálculo de cada uno de los componentes de los Precios de Referencia de Importación se realiza siguiendo la metodología detalla</w:t>
      </w:r>
      <w:r>
        <w:rPr>
          <w:rFonts w:asciiTheme="minorHAnsi" w:hAnsiTheme="minorHAnsi" w:cstheme="minorHAnsi"/>
          <w:sz w:val="22"/>
          <w:szCs w:val="22"/>
        </w:rPr>
        <w:t xml:space="preserve">da </w:t>
      </w:r>
      <w:r w:rsidRPr="00E77343">
        <w:rPr>
          <w:rFonts w:asciiTheme="minorHAnsi" w:hAnsiTheme="minorHAnsi" w:cstheme="minorHAnsi"/>
          <w:sz w:val="22"/>
          <w:szCs w:val="22"/>
        </w:rPr>
        <w:t xml:space="preserve">en el </w:t>
      </w:r>
      <w:r>
        <w:rPr>
          <w:rFonts w:asciiTheme="minorHAnsi" w:hAnsiTheme="minorHAnsi" w:cstheme="minorHAnsi"/>
          <w:sz w:val="22"/>
          <w:szCs w:val="22"/>
        </w:rPr>
        <w:t xml:space="preserve">Procedimiento aprobado por la </w:t>
      </w:r>
      <w:r w:rsidRPr="00E77343">
        <w:rPr>
          <w:rFonts w:asciiTheme="minorHAnsi" w:hAnsiTheme="minorHAnsi" w:cstheme="minorHAnsi"/>
          <w:sz w:val="22"/>
          <w:szCs w:val="22"/>
        </w:rPr>
        <w:t>Resolución Osinergmin 174-2021-OS/CD</w:t>
      </w:r>
      <w:r>
        <w:rPr>
          <w:rStyle w:val="FootnoteReference"/>
          <w:rFonts w:asciiTheme="minorHAnsi" w:hAnsiTheme="minorHAnsi" w:cstheme="minorHAnsi"/>
          <w:sz w:val="22"/>
          <w:szCs w:val="22"/>
        </w:rPr>
        <w:footnoteReference w:id="2"/>
      </w:r>
      <w:r>
        <w:rPr>
          <w:rFonts w:asciiTheme="minorHAnsi" w:hAnsiTheme="minorHAnsi" w:cstheme="minorHAnsi"/>
          <w:sz w:val="22"/>
          <w:szCs w:val="22"/>
        </w:rPr>
        <w:t xml:space="preserve"> y el </w:t>
      </w:r>
      <w:r w:rsidRPr="00E77343">
        <w:rPr>
          <w:rFonts w:asciiTheme="minorHAnsi" w:hAnsiTheme="minorHAnsi" w:cstheme="minorHAnsi"/>
          <w:sz w:val="22"/>
          <w:szCs w:val="22"/>
        </w:rPr>
        <w:t xml:space="preserve">informe </w:t>
      </w:r>
      <w:r>
        <w:rPr>
          <w:rFonts w:asciiTheme="minorHAnsi" w:hAnsiTheme="minorHAnsi" w:cstheme="minorHAnsi"/>
          <w:sz w:val="22"/>
          <w:szCs w:val="22"/>
        </w:rPr>
        <w:t>metodológico</w:t>
      </w:r>
      <w:r w:rsidRPr="00E77343">
        <w:rPr>
          <w:rFonts w:asciiTheme="minorHAnsi" w:hAnsiTheme="minorHAnsi" w:cstheme="minorHAnsi"/>
          <w:sz w:val="22"/>
          <w:szCs w:val="22"/>
        </w:rPr>
        <w:t xml:space="preserve"> que </w:t>
      </w:r>
      <w:r>
        <w:rPr>
          <w:rFonts w:asciiTheme="minorHAnsi" w:hAnsiTheme="minorHAnsi" w:cstheme="minorHAnsi"/>
          <w:sz w:val="22"/>
          <w:szCs w:val="22"/>
        </w:rPr>
        <w:t xml:space="preserve">lo </w:t>
      </w:r>
      <w:r w:rsidRPr="00E77343">
        <w:rPr>
          <w:rFonts w:asciiTheme="minorHAnsi" w:hAnsiTheme="minorHAnsi" w:cstheme="minorHAnsi"/>
          <w:sz w:val="22"/>
          <w:szCs w:val="22"/>
        </w:rPr>
        <w:t>sustenta.</w:t>
      </w:r>
    </w:p>
    <w:p w14:paraId="6B152530" w14:textId="77777777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5409514" w14:textId="5957F384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De acuerdo con la mencionada metodología,</w:t>
      </w:r>
      <w:r w:rsidRPr="00E14E7E">
        <w:rPr>
          <w:rFonts w:asciiTheme="minorHAnsi" w:hAnsiTheme="minorHAnsi" w:cstheme="minorHAnsi"/>
          <w:sz w:val="22"/>
          <w:szCs w:val="22"/>
        </w:rPr>
        <w:t xml:space="preserve"> la composición porcentual de los Precios de Referencia de Combustibles, </w:t>
      </w:r>
      <w:r>
        <w:rPr>
          <w:rFonts w:asciiTheme="minorHAnsi" w:hAnsiTheme="minorHAnsi" w:cstheme="minorHAnsi"/>
          <w:sz w:val="22"/>
          <w:szCs w:val="22"/>
        </w:rPr>
        <w:t>durante el periodo comprendido entre</w:t>
      </w:r>
      <w:r w:rsidR="00DE6640">
        <w:rPr>
          <w:rFonts w:asciiTheme="minorHAnsi" w:hAnsiTheme="minorHAnsi" w:cstheme="minorHAnsi"/>
          <w:sz w:val="22"/>
          <w:szCs w:val="22"/>
        </w:rPr>
        <w:t xml:space="preserve"> el </w:t>
      </w:r>
      <w:r w:rsidR="00E26A69">
        <w:rPr>
          <w:rFonts w:asciiTheme="minorHAnsi" w:hAnsiTheme="minorHAnsi" w:cstheme="minorHAnsi"/>
          <w:sz w:val="22"/>
          <w:szCs w:val="22"/>
        </w:rPr>
        <w:t>06</w:t>
      </w:r>
      <w:r w:rsidR="00C330A2" w:rsidRPr="00E61EC2">
        <w:rPr>
          <w:rFonts w:asciiTheme="minorHAnsi" w:hAnsiTheme="minorHAnsi" w:cstheme="minorHAnsi"/>
          <w:sz w:val="22"/>
          <w:szCs w:val="22"/>
        </w:rPr>
        <w:t>/1</w:t>
      </w:r>
      <w:r w:rsidR="00E26A69">
        <w:rPr>
          <w:rFonts w:asciiTheme="minorHAnsi" w:hAnsiTheme="minorHAnsi" w:cstheme="minorHAnsi"/>
          <w:sz w:val="22"/>
          <w:szCs w:val="22"/>
        </w:rPr>
        <w:t>2</w:t>
      </w:r>
      <w:r w:rsidR="00DE6640" w:rsidRPr="00E61EC2">
        <w:rPr>
          <w:rFonts w:asciiTheme="minorHAnsi" w:hAnsiTheme="minorHAnsi" w:cstheme="minorHAnsi"/>
          <w:sz w:val="22"/>
          <w:szCs w:val="22"/>
        </w:rPr>
        <w:t xml:space="preserve">/2021 y el </w:t>
      </w:r>
      <w:r w:rsidR="00E616BB">
        <w:rPr>
          <w:rFonts w:asciiTheme="minorHAnsi" w:hAnsiTheme="minorHAnsi" w:cstheme="minorHAnsi"/>
          <w:sz w:val="22"/>
          <w:szCs w:val="22"/>
        </w:rPr>
        <w:t>1</w:t>
      </w:r>
      <w:r w:rsidR="00E26A69">
        <w:rPr>
          <w:rFonts w:asciiTheme="minorHAnsi" w:hAnsiTheme="minorHAnsi" w:cstheme="minorHAnsi"/>
          <w:sz w:val="22"/>
          <w:szCs w:val="22"/>
        </w:rPr>
        <w:t>7</w:t>
      </w:r>
      <w:r w:rsidRPr="00E61EC2">
        <w:rPr>
          <w:rFonts w:asciiTheme="minorHAnsi" w:hAnsiTheme="minorHAnsi" w:cstheme="minorHAnsi"/>
          <w:sz w:val="22"/>
          <w:szCs w:val="22"/>
        </w:rPr>
        <w:t>/1</w:t>
      </w:r>
      <w:r w:rsidR="00E6726D">
        <w:rPr>
          <w:rFonts w:asciiTheme="minorHAnsi" w:hAnsiTheme="minorHAnsi" w:cstheme="minorHAnsi"/>
          <w:sz w:val="22"/>
          <w:szCs w:val="22"/>
        </w:rPr>
        <w:t>2</w:t>
      </w:r>
      <w:r w:rsidRPr="00E61EC2">
        <w:rPr>
          <w:rFonts w:asciiTheme="minorHAnsi" w:hAnsiTheme="minorHAnsi" w:cstheme="minorHAnsi"/>
          <w:sz w:val="22"/>
          <w:szCs w:val="22"/>
        </w:rPr>
        <w:t>/2021,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E14E7E">
        <w:rPr>
          <w:rFonts w:asciiTheme="minorHAnsi" w:hAnsiTheme="minorHAnsi" w:cstheme="minorHAnsi"/>
          <w:sz w:val="22"/>
          <w:szCs w:val="22"/>
        </w:rPr>
        <w:t>se muestra en la Gr</w:t>
      </w:r>
      <w:r w:rsidR="00755406">
        <w:rPr>
          <w:rFonts w:asciiTheme="minorHAnsi" w:hAnsiTheme="minorHAnsi" w:cstheme="minorHAnsi"/>
          <w:sz w:val="22"/>
          <w:szCs w:val="22"/>
        </w:rPr>
        <w:t>áfica N°2</w:t>
      </w:r>
      <w:r w:rsidRPr="00E14E7E">
        <w:rPr>
          <w:rFonts w:asciiTheme="minorHAnsi" w:hAnsiTheme="minorHAnsi" w:cstheme="minorHAnsi"/>
          <w:sz w:val="22"/>
          <w:szCs w:val="22"/>
        </w:rPr>
        <w:t>.</w:t>
      </w:r>
    </w:p>
    <w:p w14:paraId="39A3F6CF" w14:textId="77777777" w:rsidR="00F85D23" w:rsidRDefault="004D2D72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240352B" w14:textId="28379367" w:rsidR="00F85D23" w:rsidRPr="00884871" w:rsidRDefault="004D2D72" w:rsidP="00F85D23">
      <w:pPr>
        <w:rPr>
          <w:rFonts w:ascii="Calibri" w:hAnsi="Calibri" w:cs="Arial"/>
          <w:b/>
          <w:bCs/>
          <w:i/>
          <w:sz w:val="22"/>
          <w:szCs w:val="22"/>
          <w:lang w:eastAsia="es-PE"/>
        </w:rPr>
      </w:pP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 xml:space="preserve">GRÁFICA N°2: </w:t>
      </w:r>
      <w:r w:rsidR="00F85D23" w:rsidRPr="00884871">
        <w:rPr>
          <w:rFonts w:ascii="Calibri" w:hAnsi="Calibri" w:cs="Arial"/>
          <w:b/>
          <w:bCs/>
          <w:i/>
          <w:sz w:val="22"/>
          <w:szCs w:val="22"/>
          <w:lang w:eastAsia="es-PE"/>
        </w:rPr>
        <w:t>Composición del Precio de Referencia</w:t>
      </w:r>
      <w:r w:rsidR="00C541F4">
        <w:rPr>
          <w:rFonts w:ascii="Calibri" w:hAnsi="Calibri" w:cs="Arial"/>
          <w:b/>
          <w:bCs/>
          <w:i/>
          <w:sz w:val="22"/>
          <w:szCs w:val="22"/>
          <w:lang w:eastAsia="es-PE"/>
        </w:rPr>
        <w:t xml:space="preserve"> </w:t>
      </w:r>
      <w:r w:rsidR="00F85D23" w:rsidRPr="00884871">
        <w:rPr>
          <w:rFonts w:ascii="Calibri" w:hAnsi="Calibri" w:cs="Arial"/>
          <w:b/>
          <w:bCs/>
          <w:i/>
          <w:sz w:val="22"/>
          <w:szCs w:val="22"/>
          <w:lang w:eastAsia="es-PE"/>
        </w:rPr>
        <w:t>1</w:t>
      </w: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 xml:space="preserve"> de los Combustibles, al </w:t>
      </w:r>
      <w:r w:rsidR="00E26A69">
        <w:rPr>
          <w:rFonts w:ascii="Calibri" w:hAnsi="Calibri" w:cs="Arial"/>
          <w:b/>
          <w:bCs/>
          <w:i/>
          <w:sz w:val="22"/>
          <w:szCs w:val="22"/>
          <w:lang w:eastAsia="es-PE"/>
        </w:rPr>
        <w:t>20</w:t>
      </w: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>-1</w:t>
      </w:r>
      <w:r w:rsidR="00E6726D">
        <w:rPr>
          <w:rFonts w:ascii="Calibri" w:hAnsi="Calibri" w:cs="Arial"/>
          <w:b/>
          <w:bCs/>
          <w:i/>
          <w:sz w:val="22"/>
          <w:szCs w:val="22"/>
          <w:lang w:eastAsia="es-PE"/>
        </w:rPr>
        <w:t>2</w:t>
      </w: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>-21</w:t>
      </w:r>
      <w:r w:rsidR="00F85D23" w:rsidRPr="00884871">
        <w:rPr>
          <w:rFonts w:ascii="Calibri" w:hAnsi="Calibri" w:cs="Arial"/>
          <w:b/>
          <w:bCs/>
          <w:i/>
          <w:sz w:val="22"/>
          <w:szCs w:val="22"/>
          <w:lang w:eastAsia="es-PE"/>
        </w:rPr>
        <w:t>, en %</w:t>
      </w:r>
    </w:p>
    <w:p w14:paraId="5444A7E2" w14:textId="097E576A" w:rsidR="00F85D23" w:rsidRPr="0068251B" w:rsidRDefault="00E26A69" w:rsidP="00F85D23">
      <w:pPr>
        <w:pBdr>
          <w:top w:val="single" w:sz="4" w:space="1" w:color="auto"/>
          <w:bottom w:val="single" w:sz="4" w:space="1" w:color="auto"/>
        </w:pBdr>
        <w:rPr>
          <w:rFonts w:ascii="Calibri" w:hAnsi="Calibri" w:cs="Arial"/>
          <w:bCs/>
          <w:sz w:val="32"/>
          <w:szCs w:val="32"/>
        </w:rPr>
      </w:pPr>
      <w:r w:rsidRPr="00E26A69">
        <w:drawing>
          <wp:inline distT="0" distB="0" distL="0" distR="0" wp14:anchorId="24470BE4" wp14:editId="526AAF45">
            <wp:extent cx="5490845" cy="3385185"/>
            <wp:effectExtent l="0" t="0" r="0" b="571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338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E96D34" w14:textId="77777777" w:rsidR="00F85D23" w:rsidRPr="001A4F79" w:rsidRDefault="00F85D23" w:rsidP="00F85D23">
      <w:pPr>
        <w:spacing w:line="360" w:lineRule="auto"/>
        <w:ind w:right="49"/>
        <w:jc w:val="both"/>
        <w:rPr>
          <w:rFonts w:ascii="Arial" w:eastAsia="Calibri" w:hAnsi="Arial" w:cs="Arial"/>
          <w:i/>
          <w:sz w:val="16"/>
          <w:szCs w:val="16"/>
        </w:rPr>
      </w:pPr>
      <w:r w:rsidRPr="001A4F79">
        <w:rPr>
          <w:rFonts w:ascii="Arial" w:eastAsia="Calibri" w:hAnsi="Arial" w:cs="Arial"/>
          <w:b/>
          <w:i/>
          <w:sz w:val="16"/>
          <w:szCs w:val="16"/>
        </w:rPr>
        <w:t>Fuente</w:t>
      </w:r>
      <w:r>
        <w:rPr>
          <w:rFonts w:ascii="Arial" w:eastAsia="Calibri" w:hAnsi="Arial" w:cs="Arial"/>
          <w:i/>
          <w:sz w:val="16"/>
          <w:szCs w:val="16"/>
        </w:rPr>
        <w:t>: OSINERGMIN</w:t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  <w:t xml:space="preserve">                              </w:t>
      </w:r>
      <w:r w:rsidR="005B28CC">
        <w:rPr>
          <w:rFonts w:ascii="Arial" w:eastAsia="Calibri" w:hAnsi="Arial" w:cs="Arial"/>
          <w:i/>
          <w:sz w:val="16"/>
          <w:szCs w:val="16"/>
        </w:rPr>
        <w:t xml:space="preserve">                            </w:t>
      </w:r>
      <w:r>
        <w:rPr>
          <w:rFonts w:ascii="Arial" w:eastAsia="Calibri" w:hAnsi="Arial" w:cs="Arial"/>
          <w:i/>
          <w:sz w:val="16"/>
          <w:szCs w:val="16"/>
        </w:rPr>
        <w:t xml:space="preserve"> Elaboración: Propia</w:t>
      </w:r>
    </w:p>
    <w:p w14:paraId="5E0F5781" w14:textId="77777777" w:rsidR="00F85D23" w:rsidRPr="001A4F79" w:rsidRDefault="00F85D23" w:rsidP="00F85D23">
      <w:pPr>
        <w:spacing w:line="276" w:lineRule="auto"/>
        <w:rPr>
          <w:rFonts w:ascii="Calibri" w:eastAsia="Calibri" w:hAnsi="Calibri"/>
          <w:sz w:val="22"/>
          <w:szCs w:val="22"/>
        </w:rPr>
      </w:pPr>
    </w:p>
    <w:p w14:paraId="0D9CD41F" w14:textId="77777777" w:rsidR="00037587" w:rsidRDefault="00037587" w:rsidP="00037587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El mercado relevante para la determinación de los precios de referencia de las gasolinas, diésel, turbo, petróleos industriales y etanol es la Costa del Golfo de Estados Unidos; y Mont Belvieu para el GLP.</w:t>
      </w:r>
      <w:r w:rsidR="004B20E0">
        <w:rPr>
          <w:rFonts w:asciiTheme="minorHAnsi" w:hAnsiTheme="minorHAnsi" w:cstheme="minorHAnsi"/>
          <w:sz w:val="22"/>
          <w:szCs w:val="22"/>
        </w:rPr>
        <w:t xml:space="preserve"> </w:t>
      </w:r>
      <w:r w:rsidR="004B20E0" w:rsidRPr="00E14E7E">
        <w:rPr>
          <w:rFonts w:asciiTheme="minorHAnsi" w:hAnsiTheme="minorHAnsi" w:cstheme="minorHAnsi"/>
          <w:sz w:val="22"/>
          <w:szCs w:val="22"/>
        </w:rPr>
        <w:t>El Precio</w:t>
      </w:r>
      <w:r w:rsidR="004B20E0">
        <w:rPr>
          <w:rFonts w:asciiTheme="minorHAnsi" w:hAnsiTheme="minorHAnsi" w:cstheme="minorHAnsi"/>
          <w:sz w:val="22"/>
          <w:szCs w:val="22"/>
        </w:rPr>
        <w:t xml:space="preserve"> FOB </w:t>
      </w:r>
      <w:r w:rsidR="004B20E0" w:rsidRPr="00E14E7E">
        <w:rPr>
          <w:rFonts w:asciiTheme="minorHAnsi" w:hAnsiTheme="minorHAnsi" w:cstheme="minorHAnsi"/>
          <w:sz w:val="22"/>
          <w:szCs w:val="22"/>
        </w:rPr>
        <w:t xml:space="preserve">y </w:t>
      </w:r>
      <w:r w:rsidR="004B20E0">
        <w:rPr>
          <w:rFonts w:asciiTheme="minorHAnsi" w:hAnsiTheme="minorHAnsi" w:cstheme="minorHAnsi"/>
          <w:sz w:val="22"/>
          <w:szCs w:val="22"/>
        </w:rPr>
        <w:t xml:space="preserve">el Flete desde el mercado relevante al Callao, </w:t>
      </w:r>
      <w:r w:rsidR="000E3651">
        <w:rPr>
          <w:rFonts w:asciiTheme="minorHAnsi" w:hAnsiTheme="minorHAnsi" w:cstheme="minorHAnsi"/>
          <w:sz w:val="22"/>
          <w:szCs w:val="22"/>
        </w:rPr>
        <w:t xml:space="preserve">son los componentes que </w:t>
      </w:r>
      <w:r w:rsidR="004B20E0">
        <w:rPr>
          <w:rFonts w:asciiTheme="minorHAnsi" w:hAnsiTheme="minorHAnsi" w:cstheme="minorHAnsi"/>
          <w:sz w:val="22"/>
          <w:szCs w:val="22"/>
        </w:rPr>
        <w:t>tienen</w:t>
      </w:r>
      <w:r w:rsidR="004B20E0" w:rsidRPr="00E14E7E">
        <w:rPr>
          <w:rFonts w:asciiTheme="minorHAnsi" w:hAnsiTheme="minorHAnsi" w:cstheme="minorHAnsi"/>
          <w:sz w:val="22"/>
          <w:szCs w:val="22"/>
        </w:rPr>
        <w:t xml:space="preserve"> un mayor impacto en el comportamiento de los precios de referencia de </w:t>
      </w:r>
      <w:r w:rsidR="004B20E0">
        <w:rPr>
          <w:rFonts w:asciiTheme="minorHAnsi" w:hAnsiTheme="minorHAnsi" w:cstheme="minorHAnsi"/>
          <w:sz w:val="22"/>
          <w:szCs w:val="22"/>
        </w:rPr>
        <w:t xml:space="preserve">los </w:t>
      </w:r>
      <w:r w:rsidR="004B20E0" w:rsidRPr="00E14E7E">
        <w:rPr>
          <w:rFonts w:asciiTheme="minorHAnsi" w:hAnsiTheme="minorHAnsi" w:cstheme="minorHAnsi"/>
          <w:sz w:val="22"/>
          <w:szCs w:val="22"/>
        </w:rPr>
        <w:t>combustibles</w:t>
      </w:r>
      <w:r w:rsidR="004B20E0">
        <w:rPr>
          <w:rFonts w:asciiTheme="minorHAnsi" w:hAnsiTheme="minorHAnsi" w:cstheme="minorHAnsi"/>
          <w:sz w:val="22"/>
          <w:szCs w:val="22"/>
        </w:rPr>
        <w:t>.</w:t>
      </w:r>
    </w:p>
    <w:p w14:paraId="54825E16" w14:textId="77777777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 w:rsidRPr="00E14E7E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28604E02" w14:textId="77777777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 w:rsidRPr="00061BE1">
        <w:rPr>
          <w:rFonts w:asciiTheme="minorHAnsi" w:hAnsiTheme="minorHAnsi" w:cstheme="minorHAnsi"/>
          <w:sz w:val="22"/>
          <w:szCs w:val="22"/>
        </w:rPr>
        <w:t>En la Gr</w:t>
      </w:r>
      <w:r w:rsidR="00447A11" w:rsidRPr="00061BE1">
        <w:rPr>
          <w:rFonts w:asciiTheme="minorHAnsi" w:hAnsiTheme="minorHAnsi" w:cstheme="minorHAnsi"/>
          <w:sz w:val="22"/>
          <w:szCs w:val="22"/>
        </w:rPr>
        <w:t xml:space="preserve">áfica N°2, </w:t>
      </w:r>
      <w:r w:rsidRPr="00061BE1">
        <w:rPr>
          <w:rFonts w:asciiTheme="minorHAnsi" w:hAnsiTheme="minorHAnsi" w:cstheme="minorHAnsi"/>
          <w:sz w:val="22"/>
          <w:szCs w:val="22"/>
        </w:rPr>
        <w:t>se aprecia que el Precio FOB se ubicó</w:t>
      </w:r>
      <w:r w:rsidR="001F25EA" w:rsidRPr="00061BE1">
        <w:rPr>
          <w:rFonts w:asciiTheme="minorHAnsi" w:hAnsiTheme="minorHAnsi" w:cstheme="minorHAnsi"/>
          <w:sz w:val="22"/>
          <w:szCs w:val="22"/>
        </w:rPr>
        <w:t xml:space="preserve"> en 8</w:t>
      </w:r>
      <w:r w:rsidR="00E6726D">
        <w:rPr>
          <w:rFonts w:asciiTheme="minorHAnsi" w:hAnsiTheme="minorHAnsi" w:cstheme="minorHAnsi"/>
          <w:sz w:val="22"/>
          <w:szCs w:val="22"/>
        </w:rPr>
        <w:t>3</w:t>
      </w:r>
      <w:r w:rsidRPr="00061BE1">
        <w:rPr>
          <w:rFonts w:asciiTheme="minorHAnsi" w:hAnsiTheme="minorHAnsi" w:cstheme="minorHAnsi"/>
          <w:sz w:val="22"/>
          <w:szCs w:val="22"/>
        </w:rPr>
        <w:t>%</w:t>
      </w:r>
      <w:r w:rsidR="00FB76DC" w:rsidRPr="00061BE1">
        <w:rPr>
          <w:rFonts w:asciiTheme="minorHAnsi" w:hAnsiTheme="minorHAnsi" w:cstheme="minorHAnsi"/>
          <w:sz w:val="22"/>
          <w:szCs w:val="22"/>
        </w:rPr>
        <w:t xml:space="preserve"> del precio de referencia del GLP</w:t>
      </w:r>
      <w:r w:rsidR="00061BE1">
        <w:rPr>
          <w:rFonts w:asciiTheme="minorHAnsi" w:hAnsiTheme="minorHAnsi" w:cstheme="minorHAnsi"/>
          <w:sz w:val="22"/>
          <w:szCs w:val="22"/>
        </w:rPr>
        <w:t xml:space="preserve">, </w:t>
      </w:r>
      <w:r w:rsidR="00D379EF">
        <w:rPr>
          <w:rFonts w:asciiTheme="minorHAnsi" w:hAnsiTheme="minorHAnsi" w:cstheme="minorHAnsi"/>
          <w:sz w:val="22"/>
          <w:szCs w:val="22"/>
        </w:rPr>
        <w:t>8</w:t>
      </w:r>
      <w:r w:rsidR="00E6726D">
        <w:rPr>
          <w:rFonts w:asciiTheme="minorHAnsi" w:hAnsiTheme="minorHAnsi" w:cstheme="minorHAnsi"/>
          <w:sz w:val="22"/>
          <w:szCs w:val="22"/>
        </w:rPr>
        <w:t>7</w:t>
      </w:r>
      <w:r w:rsidR="00D379EF">
        <w:rPr>
          <w:rFonts w:asciiTheme="minorHAnsi" w:hAnsiTheme="minorHAnsi" w:cstheme="minorHAnsi"/>
          <w:sz w:val="22"/>
          <w:szCs w:val="22"/>
        </w:rPr>
        <w:t>%</w:t>
      </w:r>
      <w:r w:rsidR="00030E5E" w:rsidRPr="00061BE1">
        <w:rPr>
          <w:rFonts w:asciiTheme="minorHAnsi" w:hAnsiTheme="minorHAnsi" w:cstheme="minorHAnsi"/>
          <w:sz w:val="22"/>
          <w:szCs w:val="22"/>
        </w:rPr>
        <w:t xml:space="preserve"> en el caso de los residuales</w:t>
      </w:r>
      <w:r w:rsidR="00D379EF">
        <w:rPr>
          <w:rFonts w:asciiTheme="minorHAnsi" w:hAnsiTheme="minorHAnsi" w:cstheme="minorHAnsi"/>
          <w:sz w:val="22"/>
          <w:szCs w:val="22"/>
        </w:rPr>
        <w:t xml:space="preserve"> R6 y R500</w:t>
      </w:r>
      <w:r w:rsidR="00030E5E" w:rsidRPr="00061BE1">
        <w:rPr>
          <w:rFonts w:asciiTheme="minorHAnsi" w:hAnsiTheme="minorHAnsi" w:cstheme="minorHAnsi"/>
          <w:sz w:val="22"/>
          <w:szCs w:val="22"/>
        </w:rPr>
        <w:t xml:space="preserve">; </w:t>
      </w:r>
      <w:r w:rsidRPr="00061BE1">
        <w:rPr>
          <w:rFonts w:asciiTheme="minorHAnsi" w:hAnsiTheme="minorHAnsi" w:cstheme="minorHAnsi"/>
          <w:sz w:val="22"/>
          <w:szCs w:val="22"/>
        </w:rPr>
        <w:t>y fue superior al 90%</w:t>
      </w:r>
      <w:r w:rsidR="00FB76DC" w:rsidRPr="00061BE1">
        <w:rPr>
          <w:rFonts w:asciiTheme="minorHAnsi" w:hAnsiTheme="minorHAnsi" w:cstheme="minorHAnsi"/>
          <w:sz w:val="22"/>
          <w:szCs w:val="22"/>
        </w:rPr>
        <w:t xml:space="preserve"> del precio de referencia de los demás combustibles</w:t>
      </w:r>
      <w:r w:rsidR="00CA466F" w:rsidRPr="00061BE1">
        <w:rPr>
          <w:rFonts w:asciiTheme="minorHAnsi" w:hAnsiTheme="minorHAnsi" w:cstheme="minorHAnsi"/>
          <w:sz w:val="22"/>
          <w:szCs w:val="22"/>
        </w:rPr>
        <w:t>.</w:t>
      </w:r>
      <w:r w:rsidR="00CA466F">
        <w:rPr>
          <w:rFonts w:asciiTheme="minorHAnsi" w:hAnsiTheme="minorHAnsi" w:cstheme="minorHAnsi"/>
          <w:sz w:val="22"/>
          <w:szCs w:val="22"/>
        </w:rPr>
        <w:t xml:space="preserve"> </w:t>
      </w:r>
      <w:r w:rsidRPr="00E14E7E">
        <w:rPr>
          <w:rFonts w:asciiTheme="minorHAnsi" w:hAnsiTheme="minorHAnsi" w:cstheme="minorHAnsi"/>
          <w:sz w:val="22"/>
          <w:szCs w:val="22"/>
        </w:rPr>
        <w:t>Cabe recalcar que el Precio</w:t>
      </w:r>
      <w:r w:rsidR="00D7002B">
        <w:rPr>
          <w:rFonts w:asciiTheme="minorHAnsi" w:hAnsiTheme="minorHAnsi" w:cstheme="minorHAnsi"/>
          <w:sz w:val="22"/>
          <w:szCs w:val="22"/>
        </w:rPr>
        <w:t xml:space="preserve"> FOB</w:t>
      </w:r>
      <w:r w:rsidR="00116F4B">
        <w:rPr>
          <w:rFonts w:asciiTheme="minorHAnsi" w:hAnsiTheme="minorHAnsi" w:cstheme="minorHAnsi"/>
          <w:sz w:val="22"/>
          <w:szCs w:val="22"/>
        </w:rPr>
        <w:t xml:space="preserve"> </w:t>
      </w:r>
      <w:r w:rsidRPr="00E14E7E">
        <w:rPr>
          <w:rFonts w:asciiTheme="minorHAnsi" w:hAnsiTheme="minorHAnsi" w:cstheme="minorHAnsi"/>
          <w:sz w:val="22"/>
          <w:szCs w:val="22"/>
        </w:rPr>
        <w:t>incluye</w:t>
      </w:r>
      <w:r w:rsidR="00313C92">
        <w:rPr>
          <w:rFonts w:asciiTheme="minorHAnsi" w:hAnsiTheme="minorHAnsi" w:cstheme="minorHAnsi"/>
          <w:sz w:val="22"/>
          <w:szCs w:val="22"/>
        </w:rPr>
        <w:t xml:space="preserve"> la tarifa</w:t>
      </w:r>
      <w:r w:rsidR="002D4155">
        <w:rPr>
          <w:rFonts w:asciiTheme="minorHAnsi" w:hAnsiTheme="minorHAnsi" w:cstheme="minorHAnsi"/>
          <w:sz w:val="22"/>
          <w:szCs w:val="22"/>
        </w:rPr>
        <w:t xml:space="preserve"> “</w:t>
      </w:r>
      <w:r w:rsidR="00D7002B">
        <w:rPr>
          <w:rFonts w:asciiTheme="minorHAnsi" w:hAnsiTheme="minorHAnsi" w:cstheme="minorHAnsi"/>
          <w:sz w:val="22"/>
          <w:szCs w:val="22"/>
        </w:rPr>
        <w:t>Terminalling</w:t>
      </w:r>
      <w:r w:rsidR="002D4155">
        <w:rPr>
          <w:rFonts w:asciiTheme="minorHAnsi" w:hAnsiTheme="minorHAnsi" w:cstheme="minorHAnsi"/>
          <w:sz w:val="22"/>
          <w:szCs w:val="22"/>
        </w:rPr>
        <w:t>”</w:t>
      </w:r>
      <w:r w:rsidR="00030E5E">
        <w:rPr>
          <w:rFonts w:asciiTheme="minorHAnsi" w:hAnsiTheme="minorHAnsi" w:cstheme="minorHAnsi"/>
          <w:sz w:val="22"/>
          <w:szCs w:val="22"/>
        </w:rPr>
        <w:t xml:space="preserve"> </w:t>
      </w:r>
      <w:r w:rsidR="00D7002B">
        <w:rPr>
          <w:rFonts w:asciiTheme="minorHAnsi" w:hAnsiTheme="minorHAnsi" w:cstheme="minorHAnsi"/>
          <w:sz w:val="22"/>
          <w:szCs w:val="22"/>
        </w:rPr>
        <w:t>del GLP</w:t>
      </w:r>
      <w:r w:rsidR="002D4155">
        <w:rPr>
          <w:rFonts w:asciiTheme="minorHAnsi" w:hAnsiTheme="minorHAnsi" w:cstheme="minorHAnsi"/>
          <w:sz w:val="22"/>
          <w:szCs w:val="22"/>
        </w:rPr>
        <w:t xml:space="preserve">; </w:t>
      </w:r>
      <w:r w:rsidR="00E51086">
        <w:rPr>
          <w:rFonts w:asciiTheme="minorHAnsi" w:hAnsiTheme="minorHAnsi" w:cstheme="minorHAnsi"/>
          <w:sz w:val="22"/>
          <w:szCs w:val="22"/>
        </w:rPr>
        <w:t>el descuento por concepto de RVO</w:t>
      </w:r>
      <w:r w:rsidR="00447A11">
        <w:rPr>
          <w:rFonts w:asciiTheme="minorHAnsi" w:hAnsiTheme="minorHAnsi" w:cstheme="minorHAnsi"/>
          <w:sz w:val="22"/>
          <w:szCs w:val="22"/>
        </w:rPr>
        <w:t xml:space="preserve">, aplicado al </w:t>
      </w:r>
      <w:r w:rsidR="009B3B3B">
        <w:rPr>
          <w:rFonts w:asciiTheme="minorHAnsi" w:hAnsiTheme="minorHAnsi" w:cstheme="minorHAnsi"/>
          <w:sz w:val="22"/>
          <w:szCs w:val="22"/>
        </w:rPr>
        <w:t>precio de las Gasolinas y D</w:t>
      </w:r>
      <w:r w:rsidR="00447A11">
        <w:rPr>
          <w:rFonts w:asciiTheme="minorHAnsi" w:hAnsiTheme="minorHAnsi" w:cstheme="minorHAnsi"/>
          <w:sz w:val="22"/>
          <w:szCs w:val="22"/>
        </w:rPr>
        <w:t>iésel 2</w:t>
      </w:r>
      <w:r w:rsidR="002D4155">
        <w:rPr>
          <w:rFonts w:asciiTheme="minorHAnsi" w:hAnsiTheme="minorHAnsi" w:cstheme="minorHAnsi"/>
          <w:sz w:val="22"/>
          <w:szCs w:val="22"/>
        </w:rPr>
        <w:t>;</w:t>
      </w:r>
      <w:r w:rsidR="00447A11">
        <w:rPr>
          <w:rFonts w:asciiTheme="minorHAnsi" w:hAnsiTheme="minorHAnsi" w:cstheme="minorHAnsi"/>
          <w:sz w:val="22"/>
          <w:szCs w:val="22"/>
        </w:rPr>
        <w:t xml:space="preserve"> </w:t>
      </w:r>
      <w:r w:rsidR="00D7002B">
        <w:rPr>
          <w:rFonts w:asciiTheme="minorHAnsi" w:hAnsiTheme="minorHAnsi" w:cstheme="minorHAnsi"/>
          <w:sz w:val="22"/>
          <w:szCs w:val="22"/>
        </w:rPr>
        <w:t>y</w:t>
      </w:r>
      <w:r w:rsidRPr="00E14E7E">
        <w:rPr>
          <w:rFonts w:asciiTheme="minorHAnsi" w:hAnsiTheme="minorHAnsi" w:cstheme="minorHAnsi"/>
          <w:sz w:val="22"/>
          <w:szCs w:val="22"/>
        </w:rPr>
        <w:t xml:space="preserve"> </w:t>
      </w:r>
      <w:r w:rsidR="00E51086">
        <w:rPr>
          <w:rFonts w:asciiTheme="minorHAnsi" w:hAnsiTheme="minorHAnsi" w:cstheme="minorHAnsi"/>
          <w:sz w:val="22"/>
          <w:szCs w:val="22"/>
        </w:rPr>
        <w:t xml:space="preserve">los </w:t>
      </w:r>
      <w:r w:rsidRPr="00E14E7E">
        <w:rPr>
          <w:rFonts w:asciiTheme="minorHAnsi" w:hAnsiTheme="minorHAnsi" w:cstheme="minorHAnsi"/>
          <w:sz w:val="22"/>
          <w:szCs w:val="22"/>
        </w:rPr>
        <w:t>ajustes</w:t>
      </w:r>
      <w:r w:rsidR="00D7002B">
        <w:rPr>
          <w:rFonts w:asciiTheme="minorHAnsi" w:hAnsiTheme="minorHAnsi" w:cstheme="minorHAnsi"/>
          <w:sz w:val="22"/>
          <w:szCs w:val="22"/>
        </w:rPr>
        <w:t xml:space="preserve"> de calidad</w:t>
      </w:r>
      <w:r>
        <w:rPr>
          <w:rFonts w:asciiTheme="minorHAnsi" w:hAnsiTheme="minorHAnsi" w:cstheme="minorHAnsi"/>
          <w:sz w:val="22"/>
          <w:szCs w:val="22"/>
        </w:rPr>
        <w:t xml:space="preserve"> para las G</w:t>
      </w:r>
      <w:r w:rsidRPr="00E14E7E">
        <w:rPr>
          <w:rFonts w:asciiTheme="minorHAnsi" w:hAnsiTheme="minorHAnsi" w:cstheme="minorHAnsi"/>
          <w:sz w:val="22"/>
          <w:szCs w:val="22"/>
        </w:rPr>
        <w:t>asolinas,</w:t>
      </w:r>
      <w:r w:rsidR="00D7002B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D</w:t>
      </w:r>
      <w:r w:rsidRPr="00E14E7E">
        <w:rPr>
          <w:rFonts w:asciiTheme="minorHAnsi" w:hAnsiTheme="minorHAnsi" w:cstheme="minorHAnsi"/>
          <w:sz w:val="22"/>
          <w:szCs w:val="22"/>
        </w:rPr>
        <w:t>iésel</w:t>
      </w:r>
      <w:r w:rsidR="00D7002B">
        <w:rPr>
          <w:rFonts w:asciiTheme="minorHAnsi" w:hAnsiTheme="minorHAnsi" w:cstheme="minorHAnsi"/>
          <w:sz w:val="22"/>
          <w:szCs w:val="22"/>
        </w:rPr>
        <w:t xml:space="preserve"> y</w:t>
      </w:r>
      <w:r>
        <w:rPr>
          <w:rFonts w:asciiTheme="minorHAnsi" w:hAnsiTheme="minorHAnsi" w:cstheme="minorHAnsi"/>
          <w:sz w:val="22"/>
          <w:szCs w:val="22"/>
        </w:rPr>
        <w:t xml:space="preserve"> R</w:t>
      </w:r>
      <w:r w:rsidRPr="00E14E7E">
        <w:rPr>
          <w:rFonts w:asciiTheme="minorHAnsi" w:hAnsiTheme="minorHAnsi" w:cstheme="minorHAnsi"/>
          <w:sz w:val="22"/>
          <w:szCs w:val="22"/>
        </w:rPr>
        <w:t xml:space="preserve">esidual 500. </w:t>
      </w:r>
    </w:p>
    <w:p w14:paraId="119D584E" w14:textId="56BC236A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 continuación, se presenta una descripción del cálculo del Precio FOB de los Combustibles, indicando los valores obtenidos para cada uno de sus componentes</w:t>
      </w:r>
      <w:r w:rsidR="00A86515">
        <w:rPr>
          <w:rFonts w:asciiTheme="minorHAnsi" w:hAnsiTheme="minorHAnsi" w:cstheme="minorHAnsi"/>
          <w:sz w:val="22"/>
          <w:szCs w:val="22"/>
        </w:rPr>
        <w:t xml:space="preserve"> al </w:t>
      </w:r>
      <w:r w:rsidR="00E26A69">
        <w:rPr>
          <w:rFonts w:asciiTheme="minorHAnsi" w:hAnsiTheme="minorHAnsi" w:cstheme="minorHAnsi"/>
          <w:sz w:val="22"/>
          <w:szCs w:val="22"/>
        </w:rPr>
        <w:t>20</w:t>
      </w:r>
      <w:r w:rsidR="00A86515">
        <w:rPr>
          <w:rFonts w:asciiTheme="minorHAnsi" w:hAnsiTheme="minorHAnsi" w:cstheme="minorHAnsi"/>
          <w:sz w:val="22"/>
          <w:szCs w:val="22"/>
        </w:rPr>
        <w:t xml:space="preserve"> de</w:t>
      </w:r>
      <w:r w:rsidR="00E6726D">
        <w:rPr>
          <w:rFonts w:asciiTheme="minorHAnsi" w:hAnsiTheme="minorHAnsi" w:cstheme="minorHAnsi"/>
          <w:sz w:val="22"/>
          <w:szCs w:val="22"/>
        </w:rPr>
        <w:t xml:space="preserve"> dic</w:t>
      </w:r>
      <w:r w:rsidR="009E38EF">
        <w:rPr>
          <w:rFonts w:asciiTheme="minorHAnsi" w:hAnsiTheme="minorHAnsi" w:cstheme="minorHAnsi"/>
          <w:sz w:val="22"/>
          <w:szCs w:val="22"/>
        </w:rPr>
        <w:t>iembre</w:t>
      </w:r>
      <w:r w:rsidR="00A86515">
        <w:rPr>
          <w:rFonts w:asciiTheme="minorHAnsi" w:hAnsiTheme="minorHAnsi" w:cstheme="minorHAnsi"/>
          <w:sz w:val="22"/>
          <w:szCs w:val="22"/>
        </w:rPr>
        <w:t xml:space="preserve"> 2021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5C5156F1" w14:textId="77777777" w:rsidR="0092176D" w:rsidRDefault="0092176D" w:rsidP="0092176D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Los precios de los productos marcadores, el terminalling, el descuento por RVO y los ajustes de calidad corresponden al promedio de las diez últimas cotizaciones diarias publicadas por Platts.</w:t>
      </w:r>
    </w:p>
    <w:p w14:paraId="378134A4" w14:textId="77777777" w:rsidR="00F85D23" w:rsidRPr="00003F04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2CD504A" w14:textId="77777777" w:rsidR="00F85D23" w:rsidRDefault="00265D45" w:rsidP="00B45C03">
      <w:pPr>
        <w:pStyle w:val="ListParagraph"/>
        <w:numPr>
          <w:ilvl w:val="0"/>
          <w:numId w:val="42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65D45">
        <w:rPr>
          <w:rFonts w:asciiTheme="minorHAnsi" w:hAnsiTheme="minorHAnsi" w:cstheme="minorHAnsi"/>
          <w:b/>
          <w:sz w:val="22"/>
          <w:szCs w:val="22"/>
          <w:u w:val="single"/>
        </w:rPr>
        <w:t xml:space="preserve">Precio FOB del </w:t>
      </w:r>
      <w:r w:rsidR="00F85D23" w:rsidRPr="00265D45">
        <w:rPr>
          <w:rFonts w:asciiTheme="minorHAnsi" w:hAnsiTheme="minorHAnsi" w:cstheme="minorHAnsi"/>
          <w:b/>
          <w:sz w:val="22"/>
          <w:szCs w:val="22"/>
          <w:u w:val="single"/>
        </w:rPr>
        <w:t>GLP</w:t>
      </w:r>
    </w:p>
    <w:p w14:paraId="498E297C" w14:textId="77777777" w:rsidR="00265D45" w:rsidRPr="00265D45" w:rsidRDefault="00265D45" w:rsidP="00B45C03">
      <w:pPr>
        <w:pStyle w:val="ListParagraph"/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DDA4499" w14:textId="77777777" w:rsidR="00F85D23" w:rsidRPr="006E3A77" w:rsidRDefault="00F85D23" w:rsidP="00313C92">
      <w:pPr>
        <w:pStyle w:val="ListParagraph"/>
        <w:numPr>
          <w:ilvl w:val="1"/>
          <w:numId w:val="1"/>
        </w:numPr>
        <w:tabs>
          <w:tab w:val="clear" w:pos="1185"/>
          <w:tab w:val="num" w:pos="993"/>
        </w:tabs>
        <w:ind w:left="851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C65776" w:rsidRPr="006E3A77">
        <w:rPr>
          <w:rFonts w:asciiTheme="minorHAnsi" w:hAnsiTheme="minorHAnsi" w:cstheme="minorHAnsi"/>
          <w:sz w:val="22"/>
          <w:szCs w:val="22"/>
        </w:rPr>
        <w:t xml:space="preserve">Fue </w:t>
      </w:r>
      <w:r w:rsidR="00D7002B" w:rsidRPr="006E3A77">
        <w:rPr>
          <w:rFonts w:asciiTheme="minorHAnsi" w:hAnsiTheme="minorHAnsi" w:cstheme="minorHAnsi"/>
          <w:sz w:val="22"/>
          <w:szCs w:val="22"/>
        </w:rPr>
        <w:t>determinado, considerando la mezcla típica</w:t>
      </w:r>
      <w:r w:rsidRPr="006E3A77">
        <w:rPr>
          <w:rFonts w:asciiTheme="minorHAnsi" w:hAnsiTheme="minorHAnsi" w:cstheme="minorHAnsi"/>
          <w:sz w:val="22"/>
          <w:szCs w:val="22"/>
        </w:rPr>
        <w:t xml:space="preserve"> de</w:t>
      </w:r>
      <w:r w:rsidR="00D7002B" w:rsidRPr="006E3A77">
        <w:rPr>
          <w:rFonts w:asciiTheme="minorHAnsi" w:hAnsiTheme="minorHAnsi" w:cstheme="minorHAnsi"/>
          <w:sz w:val="22"/>
          <w:szCs w:val="22"/>
        </w:rPr>
        <w:t>l</w:t>
      </w:r>
      <w:r w:rsidRPr="006E3A77">
        <w:rPr>
          <w:rFonts w:asciiTheme="minorHAnsi" w:hAnsiTheme="minorHAnsi" w:cstheme="minorHAnsi"/>
          <w:sz w:val="22"/>
          <w:szCs w:val="22"/>
        </w:rPr>
        <w:t xml:space="preserve"> GLP</w:t>
      </w:r>
      <w:r w:rsidR="00D7002B" w:rsidRPr="006E3A77">
        <w:rPr>
          <w:rFonts w:asciiTheme="minorHAnsi" w:hAnsiTheme="minorHAnsi" w:cstheme="minorHAnsi"/>
          <w:sz w:val="22"/>
          <w:szCs w:val="22"/>
        </w:rPr>
        <w:t xml:space="preserve"> comercializado en nuestro país,</w:t>
      </w:r>
      <w:r w:rsidRPr="006E3A77">
        <w:rPr>
          <w:rFonts w:asciiTheme="minorHAnsi" w:hAnsiTheme="minorHAnsi" w:cstheme="minorHAnsi"/>
          <w:sz w:val="22"/>
          <w:szCs w:val="22"/>
        </w:rPr>
        <w:t xml:space="preserve"> cuya composición propano/butano es </w:t>
      </w:r>
      <w:r w:rsidR="00D7002B" w:rsidRPr="006E3A77">
        <w:rPr>
          <w:rFonts w:asciiTheme="minorHAnsi" w:hAnsiTheme="minorHAnsi" w:cstheme="minorHAnsi"/>
          <w:sz w:val="22"/>
          <w:szCs w:val="22"/>
        </w:rPr>
        <w:t xml:space="preserve">de </w:t>
      </w:r>
      <w:r w:rsidRPr="006E3A77">
        <w:rPr>
          <w:rFonts w:asciiTheme="minorHAnsi" w:hAnsiTheme="minorHAnsi" w:cstheme="minorHAnsi"/>
          <w:sz w:val="22"/>
          <w:szCs w:val="22"/>
        </w:rPr>
        <w:t>70</w:t>
      </w:r>
      <w:r w:rsidR="00D7002B" w:rsidRPr="006E3A77">
        <w:rPr>
          <w:rFonts w:asciiTheme="minorHAnsi" w:hAnsiTheme="minorHAnsi" w:cstheme="minorHAnsi"/>
          <w:sz w:val="22"/>
          <w:szCs w:val="22"/>
        </w:rPr>
        <w:t>%</w:t>
      </w:r>
      <w:r w:rsidRPr="006E3A77">
        <w:rPr>
          <w:rFonts w:asciiTheme="minorHAnsi" w:hAnsiTheme="minorHAnsi" w:cstheme="minorHAnsi"/>
          <w:sz w:val="22"/>
          <w:szCs w:val="22"/>
        </w:rPr>
        <w:t>/30</w:t>
      </w:r>
      <w:r w:rsidR="00D7002B" w:rsidRPr="006E3A77">
        <w:rPr>
          <w:rFonts w:asciiTheme="minorHAnsi" w:hAnsiTheme="minorHAnsi" w:cstheme="minorHAnsi"/>
          <w:sz w:val="22"/>
          <w:szCs w:val="22"/>
        </w:rPr>
        <w:t>%</w:t>
      </w:r>
      <w:r w:rsidRPr="006E3A77">
        <w:rPr>
          <w:rFonts w:asciiTheme="minorHAnsi" w:hAnsiTheme="minorHAnsi" w:cstheme="minorHAnsi"/>
          <w:sz w:val="22"/>
          <w:szCs w:val="22"/>
        </w:rPr>
        <w:t>.</w:t>
      </w:r>
    </w:p>
    <w:p w14:paraId="69869784" w14:textId="340E4F7B" w:rsidR="00F85D23" w:rsidRPr="006E3A77" w:rsidRDefault="00F85D23" w:rsidP="00313C92">
      <w:pPr>
        <w:pStyle w:val="ListParagraph"/>
        <w:numPr>
          <w:ilvl w:val="1"/>
          <w:numId w:val="1"/>
        </w:numPr>
        <w:tabs>
          <w:tab w:val="clear" w:pos="1185"/>
          <w:tab w:val="num" w:pos="161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Terminalling</w:t>
      </w:r>
      <w:r w:rsidR="00C65776" w:rsidRPr="006E3A77">
        <w:rPr>
          <w:rFonts w:asciiTheme="minorHAnsi" w:hAnsiTheme="minorHAnsi" w:cstheme="minorHAnsi"/>
          <w:sz w:val="22"/>
          <w:szCs w:val="22"/>
        </w:rPr>
        <w:t>: Calculado en base al</w:t>
      </w:r>
      <w:r w:rsidRPr="006E3A77">
        <w:rPr>
          <w:rFonts w:asciiTheme="minorHAnsi" w:hAnsiTheme="minorHAnsi" w:cstheme="minorHAnsi"/>
          <w:sz w:val="22"/>
          <w:szCs w:val="22"/>
        </w:rPr>
        <w:t xml:space="preserve"> promedio de l</w:t>
      </w:r>
      <w:r w:rsidR="007760A9" w:rsidRPr="006E3A77">
        <w:rPr>
          <w:rFonts w:asciiTheme="minorHAnsi" w:hAnsiTheme="minorHAnsi" w:cstheme="minorHAnsi"/>
          <w:sz w:val="22"/>
          <w:szCs w:val="22"/>
        </w:rPr>
        <w:t>as 10 últimas cotizaciones del t</w:t>
      </w:r>
      <w:r w:rsidRPr="006E3A77">
        <w:rPr>
          <w:rFonts w:asciiTheme="minorHAnsi" w:hAnsiTheme="minorHAnsi" w:cstheme="minorHAnsi"/>
          <w:sz w:val="22"/>
          <w:szCs w:val="22"/>
        </w:rPr>
        <w:t>erminalling de propano refrigerado publicada</w:t>
      </w:r>
      <w:r w:rsidR="00313C92" w:rsidRPr="006E3A77">
        <w:rPr>
          <w:rFonts w:asciiTheme="minorHAnsi" w:hAnsiTheme="minorHAnsi" w:cstheme="minorHAnsi"/>
          <w:sz w:val="22"/>
          <w:szCs w:val="22"/>
        </w:rPr>
        <w:t>s</w:t>
      </w:r>
      <w:r w:rsidRPr="006E3A77">
        <w:rPr>
          <w:rFonts w:asciiTheme="minorHAnsi" w:hAnsiTheme="minorHAnsi" w:cstheme="minorHAnsi"/>
          <w:sz w:val="22"/>
          <w:szCs w:val="22"/>
        </w:rPr>
        <w:t xml:space="preserve"> por Platts</w:t>
      </w:r>
      <w:r w:rsidR="00C65776" w:rsidRPr="006E3A77">
        <w:rPr>
          <w:rFonts w:asciiTheme="minorHAnsi" w:hAnsiTheme="minorHAnsi" w:cstheme="minorHAnsi"/>
          <w:sz w:val="22"/>
          <w:szCs w:val="22"/>
        </w:rPr>
        <w:t>, igual a</w:t>
      </w:r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DA1B8C">
        <w:rPr>
          <w:rFonts w:asciiTheme="minorHAnsi" w:hAnsiTheme="minorHAnsi" w:cstheme="minorHAnsi"/>
          <w:sz w:val="22"/>
          <w:szCs w:val="22"/>
        </w:rPr>
        <w:t>6.</w:t>
      </w:r>
      <w:r w:rsidR="0012529B">
        <w:rPr>
          <w:rFonts w:asciiTheme="minorHAnsi" w:hAnsiTheme="minorHAnsi" w:cstheme="minorHAnsi"/>
          <w:sz w:val="22"/>
          <w:szCs w:val="22"/>
        </w:rPr>
        <w:t>0</w:t>
      </w:r>
      <w:r w:rsidR="00DA1B8C">
        <w:rPr>
          <w:rFonts w:asciiTheme="minorHAnsi" w:hAnsiTheme="minorHAnsi" w:cstheme="minorHAnsi"/>
          <w:sz w:val="22"/>
          <w:szCs w:val="22"/>
        </w:rPr>
        <w:t>0</w:t>
      </w:r>
      <w:r w:rsidR="00C65776" w:rsidRPr="006E3A77">
        <w:rPr>
          <w:rFonts w:asciiTheme="minorHAnsi" w:hAnsiTheme="minorHAnsi" w:cstheme="minorHAnsi"/>
          <w:sz w:val="22"/>
          <w:szCs w:val="22"/>
        </w:rPr>
        <w:t xml:space="preserve"> cent$/g</w:t>
      </w:r>
      <w:r w:rsidRPr="006E3A77">
        <w:rPr>
          <w:rFonts w:asciiTheme="minorHAnsi" w:hAnsiTheme="minorHAnsi" w:cstheme="minorHAnsi"/>
          <w:sz w:val="22"/>
          <w:szCs w:val="22"/>
        </w:rPr>
        <w:t>alón</w:t>
      </w:r>
      <w:r w:rsidR="00313C92" w:rsidRPr="006E3A77">
        <w:rPr>
          <w:rFonts w:asciiTheme="minorHAnsi" w:hAnsiTheme="minorHAnsi" w:cstheme="minorHAnsi"/>
          <w:sz w:val="22"/>
          <w:szCs w:val="22"/>
        </w:rPr>
        <w:t>. Para obtener la tarifa del t</w:t>
      </w:r>
      <w:r w:rsidR="00B45C03" w:rsidRPr="006E3A77">
        <w:rPr>
          <w:rFonts w:asciiTheme="minorHAnsi" w:hAnsiTheme="minorHAnsi" w:cstheme="minorHAnsi"/>
          <w:sz w:val="22"/>
          <w:szCs w:val="22"/>
        </w:rPr>
        <w:t xml:space="preserve">erminalling del GLP </w:t>
      </w:r>
      <w:r w:rsidRPr="006E3A77">
        <w:rPr>
          <w:rFonts w:asciiTheme="minorHAnsi" w:hAnsiTheme="minorHAnsi" w:cstheme="minorHAnsi"/>
          <w:sz w:val="22"/>
          <w:szCs w:val="22"/>
        </w:rPr>
        <w:t xml:space="preserve">a temperatura ambiente, usamos la siguiente ecuación: </w:t>
      </w:r>
    </w:p>
    <w:p w14:paraId="6B6F9F8E" w14:textId="77777777" w:rsidR="00301ED1" w:rsidRPr="006E3A77" w:rsidRDefault="00301ED1" w:rsidP="00B45C03">
      <w:pPr>
        <w:pStyle w:val="ListParagraph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s-MX"/>
        </w:rPr>
      </w:pPr>
    </w:p>
    <w:p w14:paraId="34490D69" w14:textId="75CCE82B" w:rsidR="00F85D23" w:rsidRPr="006E3A77" w:rsidRDefault="00F85D23" w:rsidP="00B45C03">
      <w:pPr>
        <w:pStyle w:val="ListParagraph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n-US"/>
        </w:rPr>
      </w:pPr>
      <w:r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T°A = </w:t>
      </w:r>
      <w:r w:rsidR="00DA1B8C">
        <w:rPr>
          <w:rFonts w:asciiTheme="minorHAnsi" w:hAnsiTheme="minorHAnsi" w:cstheme="minorHAnsi"/>
          <w:sz w:val="22"/>
          <w:szCs w:val="22"/>
          <w:lang w:val="en-US"/>
        </w:rPr>
        <w:t>6.</w:t>
      </w:r>
      <w:r w:rsidR="0012529B">
        <w:rPr>
          <w:rFonts w:asciiTheme="minorHAnsi" w:hAnsiTheme="minorHAnsi" w:cstheme="minorHAnsi"/>
          <w:sz w:val="22"/>
          <w:szCs w:val="22"/>
          <w:lang w:val="en-US"/>
        </w:rPr>
        <w:t>0</w:t>
      </w:r>
      <w:r w:rsidR="00760DAD">
        <w:rPr>
          <w:rFonts w:asciiTheme="minorHAnsi" w:hAnsiTheme="minorHAnsi" w:cstheme="minorHAnsi"/>
          <w:sz w:val="22"/>
          <w:szCs w:val="22"/>
          <w:lang w:val="en-US"/>
        </w:rPr>
        <w:t>0</w:t>
      </w:r>
      <w:r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C965F8" w:rsidRPr="006E3A77">
        <w:rPr>
          <w:rFonts w:asciiTheme="minorHAnsi" w:hAnsiTheme="minorHAnsi" w:cstheme="minorHAnsi"/>
          <w:sz w:val="22"/>
          <w:szCs w:val="22"/>
          <w:lang w:val="en-US"/>
        </w:rPr>
        <w:t>cent$/Galón</w:t>
      </w:r>
      <w:r w:rsidRPr="006E3A77">
        <w:rPr>
          <w:rFonts w:asciiTheme="minorHAnsi" w:hAnsiTheme="minorHAnsi" w:cstheme="minorHAnsi"/>
          <w:sz w:val="22"/>
          <w:szCs w:val="22"/>
          <w:lang w:val="en-US"/>
        </w:rPr>
        <w:t>* (521.74/729.23)</w:t>
      </w:r>
      <w:r w:rsidR="006431A2"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 = </w:t>
      </w:r>
      <w:r w:rsidR="00DA1B8C">
        <w:rPr>
          <w:rFonts w:asciiTheme="minorHAnsi" w:hAnsiTheme="minorHAnsi" w:cstheme="minorHAnsi"/>
          <w:sz w:val="22"/>
          <w:szCs w:val="22"/>
          <w:lang w:val="en-US"/>
        </w:rPr>
        <w:t>4.</w:t>
      </w:r>
      <w:r w:rsidR="0012529B">
        <w:rPr>
          <w:rFonts w:asciiTheme="minorHAnsi" w:hAnsiTheme="minorHAnsi" w:cstheme="minorHAnsi"/>
          <w:sz w:val="22"/>
          <w:szCs w:val="22"/>
          <w:lang w:val="en-US"/>
        </w:rPr>
        <w:t>29</w:t>
      </w:r>
      <w:r w:rsidR="006431A2"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 cent$/Galón</w:t>
      </w:r>
    </w:p>
    <w:p w14:paraId="719454AD" w14:textId="3BB1E0C8" w:rsidR="00F85D23" w:rsidRPr="006E3A77" w:rsidRDefault="00F85D23" w:rsidP="00B45C03">
      <w:pPr>
        <w:pStyle w:val="ListParagraph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n-US"/>
        </w:rPr>
      </w:pPr>
      <w:r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T°A = = </w:t>
      </w:r>
      <w:r w:rsidR="00DA1B8C">
        <w:rPr>
          <w:rFonts w:asciiTheme="minorHAnsi" w:hAnsiTheme="minorHAnsi" w:cstheme="minorHAnsi"/>
          <w:sz w:val="22"/>
          <w:szCs w:val="22"/>
          <w:lang w:val="en-US"/>
        </w:rPr>
        <w:t>1.</w:t>
      </w:r>
      <w:r w:rsidR="0012529B">
        <w:rPr>
          <w:rFonts w:asciiTheme="minorHAnsi" w:hAnsiTheme="minorHAnsi" w:cstheme="minorHAnsi"/>
          <w:sz w:val="22"/>
          <w:szCs w:val="22"/>
          <w:lang w:val="en-US"/>
        </w:rPr>
        <w:t>80</w:t>
      </w:r>
      <w:r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 US$/Bl</w:t>
      </w:r>
    </w:p>
    <w:p w14:paraId="62816163" w14:textId="77777777" w:rsidR="006431A2" w:rsidRPr="006E3A77" w:rsidRDefault="006431A2" w:rsidP="00B45C03">
      <w:pPr>
        <w:pStyle w:val="ListParagraph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n-US"/>
        </w:rPr>
      </w:pPr>
    </w:p>
    <w:p w14:paraId="18820C94" w14:textId="77777777" w:rsidR="00F85D23" w:rsidRPr="006E3A77" w:rsidRDefault="00265D45" w:rsidP="00B45C03">
      <w:pPr>
        <w:pStyle w:val="ListParagraph"/>
        <w:numPr>
          <w:ilvl w:val="0"/>
          <w:numId w:val="42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Precios FOB de</w:t>
      </w:r>
      <w:r w:rsidR="00F85D23" w:rsidRPr="006E3A77">
        <w:rPr>
          <w:rFonts w:asciiTheme="minorHAnsi" w:hAnsiTheme="minorHAnsi" w:cstheme="minorHAnsi"/>
          <w:b/>
          <w:sz w:val="22"/>
          <w:szCs w:val="22"/>
          <w:u w:val="single"/>
        </w:rPr>
        <w:t xml:space="preserve"> las Gasolinas:</w:t>
      </w:r>
    </w:p>
    <w:p w14:paraId="502935AC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7FCF242" w14:textId="77777777" w:rsidR="00F85D23" w:rsidRPr="006E3A77" w:rsidRDefault="00F85D23" w:rsidP="00E26CAD">
      <w:pPr>
        <w:pStyle w:val="ListParagraph"/>
        <w:numPr>
          <w:ilvl w:val="0"/>
          <w:numId w:val="4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0151B9" w:rsidRPr="006E3A77">
        <w:rPr>
          <w:rFonts w:asciiTheme="minorHAnsi" w:hAnsiTheme="minorHAnsi" w:cstheme="minorHAnsi"/>
          <w:sz w:val="22"/>
          <w:szCs w:val="22"/>
        </w:rPr>
        <w:t>Para las gasolinas de 97 y 95 octanos, corresponde al p</w:t>
      </w:r>
      <w:r w:rsidRPr="006E3A77">
        <w:rPr>
          <w:rFonts w:asciiTheme="minorHAnsi" w:hAnsiTheme="minorHAnsi" w:cstheme="minorHAnsi"/>
          <w:sz w:val="22"/>
          <w:szCs w:val="22"/>
        </w:rPr>
        <w:t xml:space="preserve">recio </w:t>
      </w:r>
      <w:r w:rsidR="000151B9" w:rsidRPr="006E3A77">
        <w:rPr>
          <w:rFonts w:asciiTheme="minorHAnsi" w:hAnsiTheme="minorHAnsi" w:cstheme="minorHAnsi"/>
          <w:sz w:val="22"/>
          <w:szCs w:val="22"/>
        </w:rPr>
        <w:t>w</w:t>
      </w:r>
      <w:r w:rsidR="00391FB5" w:rsidRPr="006E3A77">
        <w:rPr>
          <w:rFonts w:asciiTheme="minorHAnsi" w:hAnsiTheme="minorHAnsi" w:cstheme="minorHAnsi"/>
          <w:sz w:val="22"/>
          <w:szCs w:val="22"/>
        </w:rPr>
        <w:t>aterborne sin RVO</w:t>
      </w:r>
      <w:r w:rsidR="000151B9" w:rsidRPr="006E3A77">
        <w:rPr>
          <w:rFonts w:asciiTheme="minorHAnsi" w:hAnsiTheme="minorHAnsi" w:cstheme="minorHAnsi"/>
          <w:sz w:val="22"/>
          <w:szCs w:val="22"/>
        </w:rPr>
        <w:t>, calculado</w:t>
      </w:r>
      <w:r w:rsidR="00391FB5" w:rsidRPr="006E3A77">
        <w:rPr>
          <w:rFonts w:asciiTheme="minorHAnsi" w:hAnsiTheme="minorHAnsi" w:cstheme="minorHAnsi"/>
          <w:sz w:val="22"/>
          <w:szCs w:val="22"/>
        </w:rPr>
        <w:t xml:space="preserve"> a partir de</w:t>
      </w:r>
      <w:r w:rsidRPr="006E3A77">
        <w:rPr>
          <w:rFonts w:asciiTheme="minorHAnsi" w:hAnsiTheme="minorHAnsi" w:cstheme="minorHAnsi"/>
          <w:sz w:val="22"/>
          <w:szCs w:val="22"/>
        </w:rPr>
        <w:t xml:space="preserve"> la mezcla de</w:t>
      </w:r>
      <w:r w:rsidR="000151B9" w:rsidRPr="006E3A77">
        <w:rPr>
          <w:rFonts w:asciiTheme="minorHAnsi" w:hAnsiTheme="minorHAnsi" w:cstheme="minorHAnsi"/>
          <w:sz w:val="22"/>
          <w:szCs w:val="22"/>
        </w:rPr>
        <w:t xml:space="preserve"> las</w:t>
      </w:r>
      <w:r w:rsidRPr="006E3A77">
        <w:rPr>
          <w:rFonts w:asciiTheme="minorHAnsi" w:hAnsiTheme="minorHAnsi" w:cstheme="minorHAnsi"/>
          <w:sz w:val="22"/>
          <w:szCs w:val="22"/>
        </w:rPr>
        <w:t xml:space="preserve"> gasolinas CBOB 97 y CBOB 93</w:t>
      </w:r>
      <w:r w:rsidR="002662D8" w:rsidRPr="006E3A77">
        <w:rPr>
          <w:rFonts w:asciiTheme="minorHAnsi" w:hAnsiTheme="minorHAnsi" w:cstheme="minorHAnsi"/>
          <w:sz w:val="22"/>
          <w:szCs w:val="22"/>
        </w:rPr>
        <w:t>; m</w:t>
      </w:r>
      <w:r w:rsidRPr="006E3A77">
        <w:rPr>
          <w:rFonts w:asciiTheme="minorHAnsi" w:hAnsiTheme="minorHAnsi" w:cstheme="minorHAnsi"/>
          <w:sz w:val="22"/>
          <w:szCs w:val="22"/>
        </w:rPr>
        <w:t xml:space="preserve">ientras </w:t>
      </w:r>
      <w:r w:rsidR="00A13394" w:rsidRPr="006E3A77">
        <w:rPr>
          <w:rFonts w:asciiTheme="minorHAnsi" w:hAnsiTheme="minorHAnsi" w:cstheme="minorHAnsi"/>
          <w:sz w:val="22"/>
          <w:szCs w:val="22"/>
        </w:rPr>
        <w:t>que,</w:t>
      </w:r>
      <w:r w:rsidRPr="006E3A77">
        <w:rPr>
          <w:rFonts w:asciiTheme="minorHAnsi" w:hAnsiTheme="minorHAnsi" w:cstheme="minorHAnsi"/>
          <w:sz w:val="22"/>
          <w:szCs w:val="22"/>
        </w:rPr>
        <w:t xml:space="preserve"> para las gasolinas de 90 y 84 octanos</w:t>
      </w:r>
      <w:r w:rsidR="002662D8" w:rsidRPr="006E3A77">
        <w:rPr>
          <w:rFonts w:asciiTheme="minorHAnsi" w:hAnsiTheme="minorHAnsi" w:cstheme="minorHAnsi"/>
          <w:sz w:val="22"/>
          <w:szCs w:val="22"/>
        </w:rPr>
        <w:t>,</w:t>
      </w:r>
      <w:r w:rsidRPr="006E3A77">
        <w:rPr>
          <w:rFonts w:asciiTheme="minorHAnsi" w:hAnsiTheme="minorHAnsi" w:cstheme="minorHAnsi"/>
          <w:sz w:val="22"/>
          <w:szCs w:val="22"/>
        </w:rPr>
        <w:t xml:space="preserve"> es el precio waterborne sin RVO </w:t>
      </w:r>
      <w:r w:rsidR="00391FB5" w:rsidRPr="006E3A77">
        <w:rPr>
          <w:rFonts w:asciiTheme="minorHAnsi" w:hAnsiTheme="minorHAnsi" w:cstheme="minorHAnsi"/>
          <w:sz w:val="22"/>
          <w:szCs w:val="22"/>
        </w:rPr>
        <w:t>de la gasolina CBOB 87</w:t>
      </w:r>
      <w:r w:rsidRPr="006E3A77">
        <w:rPr>
          <w:rFonts w:asciiTheme="minorHAnsi" w:hAnsiTheme="minorHAnsi" w:cstheme="minorHAnsi"/>
          <w:sz w:val="22"/>
          <w:szCs w:val="22"/>
        </w:rPr>
        <w:t>.</w:t>
      </w:r>
    </w:p>
    <w:p w14:paraId="1DE6A199" w14:textId="50D4FA15" w:rsidR="00F85D23" w:rsidRPr="006E3A77" w:rsidRDefault="00F85D23" w:rsidP="00E26CAD">
      <w:pPr>
        <w:pStyle w:val="ListParagraph"/>
        <w:numPr>
          <w:ilvl w:val="0"/>
          <w:numId w:val="4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Descuento por RVO:</w:t>
      </w:r>
      <w:r w:rsidRPr="006E3A77">
        <w:rPr>
          <w:rFonts w:asciiTheme="minorHAnsi" w:hAnsiTheme="minorHAnsi" w:cstheme="minorHAnsi"/>
          <w:sz w:val="22"/>
          <w:szCs w:val="22"/>
        </w:rPr>
        <w:t xml:space="preserve"> Está incluido en el precio del producto marcador. Su valor asciende en promedio a </w:t>
      </w:r>
      <w:r w:rsidR="003C58C9">
        <w:rPr>
          <w:rFonts w:asciiTheme="minorHAnsi" w:hAnsiTheme="minorHAnsi" w:cstheme="minorHAnsi"/>
          <w:sz w:val="22"/>
          <w:szCs w:val="22"/>
        </w:rPr>
        <w:t>5.</w:t>
      </w:r>
      <w:r w:rsidR="002E35A4">
        <w:rPr>
          <w:rFonts w:asciiTheme="minorHAnsi" w:hAnsiTheme="minorHAnsi" w:cstheme="minorHAnsi"/>
          <w:sz w:val="22"/>
          <w:szCs w:val="22"/>
        </w:rPr>
        <w:t>35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US$/Bl.</w:t>
      </w:r>
    </w:p>
    <w:p w14:paraId="33D23955" w14:textId="09A5FCCE" w:rsidR="00F85D23" w:rsidRPr="006E3A77" w:rsidRDefault="00F85D23" w:rsidP="00E26CAD">
      <w:pPr>
        <w:pStyle w:val="ListParagraph"/>
        <w:numPr>
          <w:ilvl w:val="0"/>
          <w:numId w:val="4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Ajuste de Calidad por RVP</w:t>
      </w:r>
      <w:r w:rsidRPr="006E3A77">
        <w:rPr>
          <w:rFonts w:asciiTheme="minorHAnsi" w:hAnsiTheme="minorHAnsi" w:cstheme="minorHAnsi"/>
          <w:sz w:val="22"/>
          <w:szCs w:val="22"/>
        </w:rPr>
        <w:t xml:space="preserve">: Se determinó un ajuste de </w:t>
      </w:r>
      <w:r w:rsidR="003C3C70">
        <w:rPr>
          <w:rFonts w:asciiTheme="minorHAnsi" w:hAnsiTheme="minorHAnsi" w:cstheme="minorHAnsi"/>
          <w:sz w:val="22"/>
          <w:szCs w:val="22"/>
        </w:rPr>
        <w:t>2.</w:t>
      </w:r>
      <w:r w:rsidR="00CB57B0">
        <w:rPr>
          <w:rFonts w:asciiTheme="minorHAnsi" w:hAnsiTheme="minorHAnsi" w:cstheme="minorHAnsi"/>
          <w:sz w:val="22"/>
          <w:szCs w:val="22"/>
        </w:rPr>
        <w:t>0</w:t>
      </w:r>
      <w:r w:rsidR="00760DAD">
        <w:rPr>
          <w:rFonts w:asciiTheme="minorHAnsi" w:hAnsiTheme="minorHAnsi" w:cstheme="minorHAnsi"/>
          <w:sz w:val="22"/>
          <w:szCs w:val="22"/>
        </w:rPr>
        <w:t>4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US$/Bl para las gasolinas de 97 y 95 octanos y un ajuste de </w:t>
      </w:r>
      <w:r w:rsidR="00445FB7" w:rsidRPr="006E3A77">
        <w:rPr>
          <w:rFonts w:asciiTheme="minorHAnsi" w:hAnsiTheme="minorHAnsi" w:cstheme="minorHAnsi"/>
          <w:sz w:val="22"/>
          <w:szCs w:val="22"/>
        </w:rPr>
        <w:t>1.</w:t>
      </w:r>
      <w:r w:rsidR="00CB57B0">
        <w:rPr>
          <w:rFonts w:asciiTheme="minorHAnsi" w:hAnsiTheme="minorHAnsi" w:cstheme="minorHAnsi"/>
          <w:sz w:val="22"/>
          <w:szCs w:val="22"/>
        </w:rPr>
        <w:t>70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US$/Bl para las gasolinas de 90 y 84 octanos</w:t>
      </w:r>
    </w:p>
    <w:p w14:paraId="22EE480C" w14:textId="1EBD68CC" w:rsidR="00F85D23" w:rsidRPr="006E3A77" w:rsidRDefault="00F85D23" w:rsidP="00E26CAD">
      <w:pPr>
        <w:pStyle w:val="ListParagraph"/>
        <w:numPr>
          <w:ilvl w:val="0"/>
          <w:numId w:val="4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 xml:space="preserve">Ajuste de Calidad por Octanaje:  </w:t>
      </w:r>
      <w:r w:rsidRPr="006E3A77">
        <w:rPr>
          <w:rFonts w:asciiTheme="minorHAnsi" w:hAnsiTheme="minorHAnsi" w:cstheme="minorHAnsi"/>
          <w:sz w:val="22"/>
          <w:szCs w:val="22"/>
        </w:rPr>
        <w:t xml:space="preserve">Se determinó un ajuste de </w:t>
      </w:r>
      <w:r w:rsidR="00760DAD">
        <w:rPr>
          <w:rFonts w:asciiTheme="minorHAnsi" w:hAnsiTheme="minorHAnsi" w:cstheme="minorHAnsi"/>
          <w:sz w:val="22"/>
          <w:szCs w:val="22"/>
        </w:rPr>
        <w:t>0.</w:t>
      </w:r>
      <w:r w:rsidR="002E35A4">
        <w:rPr>
          <w:rFonts w:asciiTheme="minorHAnsi" w:hAnsiTheme="minorHAnsi" w:cstheme="minorHAnsi"/>
          <w:sz w:val="22"/>
          <w:szCs w:val="22"/>
        </w:rPr>
        <w:t>76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US$/Bl </w:t>
      </w:r>
      <w:r w:rsidR="000B040E" w:rsidRPr="006E3A77">
        <w:rPr>
          <w:rFonts w:asciiTheme="minorHAnsi" w:hAnsiTheme="minorHAnsi" w:cstheme="minorHAnsi"/>
          <w:sz w:val="22"/>
          <w:szCs w:val="22"/>
        </w:rPr>
        <w:t>para la gasolina</w:t>
      </w:r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4E4740" w:rsidRPr="006E3A77">
        <w:rPr>
          <w:rFonts w:asciiTheme="minorHAnsi" w:hAnsiTheme="minorHAnsi" w:cstheme="minorHAnsi"/>
          <w:sz w:val="22"/>
          <w:szCs w:val="22"/>
        </w:rPr>
        <w:t xml:space="preserve">de 90 octanos y un ajuste de </w:t>
      </w:r>
      <w:r w:rsidR="00B2721C">
        <w:rPr>
          <w:rFonts w:asciiTheme="minorHAnsi" w:hAnsiTheme="minorHAnsi" w:cstheme="minorHAnsi"/>
          <w:sz w:val="22"/>
          <w:szCs w:val="22"/>
        </w:rPr>
        <w:t>-</w:t>
      </w:r>
      <w:r w:rsidR="00807021">
        <w:rPr>
          <w:rFonts w:asciiTheme="minorHAnsi" w:hAnsiTheme="minorHAnsi" w:cstheme="minorHAnsi"/>
          <w:sz w:val="22"/>
          <w:szCs w:val="22"/>
        </w:rPr>
        <w:t>4.</w:t>
      </w:r>
      <w:r w:rsidR="002E35A4">
        <w:rPr>
          <w:rFonts w:asciiTheme="minorHAnsi" w:hAnsiTheme="minorHAnsi" w:cstheme="minorHAnsi"/>
          <w:sz w:val="22"/>
          <w:szCs w:val="22"/>
        </w:rPr>
        <w:t>09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US$/Bl </w:t>
      </w:r>
      <w:r w:rsidR="000B040E" w:rsidRPr="006E3A77">
        <w:rPr>
          <w:rFonts w:asciiTheme="minorHAnsi" w:hAnsiTheme="minorHAnsi" w:cstheme="minorHAnsi"/>
          <w:sz w:val="22"/>
          <w:szCs w:val="22"/>
        </w:rPr>
        <w:t>para la gasolina</w:t>
      </w:r>
      <w:r w:rsidRPr="006E3A77">
        <w:rPr>
          <w:rFonts w:asciiTheme="minorHAnsi" w:hAnsiTheme="minorHAnsi" w:cstheme="minorHAnsi"/>
          <w:sz w:val="22"/>
          <w:szCs w:val="22"/>
        </w:rPr>
        <w:t xml:space="preserve"> de 84 octanos.</w:t>
      </w:r>
    </w:p>
    <w:p w14:paraId="2A4EC9DB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2BA293B4" w14:textId="77777777" w:rsidR="00F85D23" w:rsidRPr="006E3A77" w:rsidRDefault="00265D45" w:rsidP="00B45C03">
      <w:pPr>
        <w:pStyle w:val="ListParagraph"/>
        <w:numPr>
          <w:ilvl w:val="0"/>
          <w:numId w:val="42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FOB d</w:t>
      </w:r>
      <w:r w:rsidR="00F85D23" w:rsidRPr="006E3A77">
        <w:rPr>
          <w:rFonts w:asciiTheme="minorHAnsi" w:hAnsiTheme="minorHAnsi" w:cstheme="minorHAnsi"/>
          <w:b/>
          <w:sz w:val="22"/>
          <w:szCs w:val="22"/>
          <w:u w:val="single"/>
        </w:rPr>
        <w:t>el Diésel:</w:t>
      </w:r>
    </w:p>
    <w:p w14:paraId="17091C43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38DEED6" w14:textId="77777777" w:rsidR="00F85D23" w:rsidRPr="006E3A77" w:rsidRDefault="00F85D23" w:rsidP="000B4E6E">
      <w:pPr>
        <w:pStyle w:val="ListParagraph"/>
        <w:numPr>
          <w:ilvl w:val="1"/>
          <w:numId w:val="1"/>
        </w:numPr>
        <w:tabs>
          <w:tab w:val="clear" w:pos="1185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6E3A77">
        <w:rPr>
          <w:rFonts w:asciiTheme="minorHAnsi" w:hAnsiTheme="minorHAnsi" w:cstheme="minorHAnsi"/>
          <w:sz w:val="22"/>
          <w:szCs w:val="22"/>
        </w:rPr>
        <w:t xml:space="preserve"> Para el Diésel de bajo </w:t>
      </w:r>
      <w:r w:rsidR="006431A2" w:rsidRPr="006E3A77">
        <w:rPr>
          <w:rFonts w:asciiTheme="minorHAnsi" w:hAnsiTheme="minorHAnsi" w:cstheme="minorHAnsi"/>
          <w:sz w:val="22"/>
          <w:szCs w:val="22"/>
        </w:rPr>
        <w:t xml:space="preserve">contenido de </w:t>
      </w:r>
      <w:r w:rsidRPr="006E3A77">
        <w:rPr>
          <w:rFonts w:asciiTheme="minorHAnsi" w:hAnsiTheme="minorHAnsi" w:cstheme="minorHAnsi"/>
          <w:sz w:val="22"/>
          <w:szCs w:val="22"/>
        </w:rPr>
        <w:t>azufre</w:t>
      </w:r>
      <w:r w:rsidR="006431A2" w:rsidRPr="006E3A77">
        <w:rPr>
          <w:rFonts w:asciiTheme="minorHAnsi" w:hAnsiTheme="minorHAnsi" w:cstheme="minorHAnsi"/>
          <w:sz w:val="22"/>
          <w:szCs w:val="22"/>
        </w:rPr>
        <w:t>, se toma</w:t>
      </w:r>
      <w:r w:rsidRPr="006E3A77">
        <w:rPr>
          <w:rFonts w:asciiTheme="minorHAnsi" w:hAnsiTheme="minorHAnsi" w:cstheme="minorHAnsi"/>
          <w:sz w:val="22"/>
          <w:szCs w:val="22"/>
        </w:rPr>
        <w:t xml:space="preserve"> el precio waterborne sin RVO del Ult</w:t>
      </w:r>
      <w:r w:rsidR="008924D6" w:rsidRPr="006E3A77">
        <w:rPr>
          <w:rFonts w:asciiTheme="minorHAnsi" w:hAnsiTheme="minorHAnsi" w:cstheme="minorHAnsi"/>
          <w:sz w:val="22"/>
          <w:szCs w:val="22"/>
        </w:rPr>
        <w:t>ra Sulfur Diésel. P</w:t>
      </w:r>
      <w:r w:rsidRPr="006E3A77">
        <w:rPr>
          <w:rFonts w:asciiTheme="minorHAnsi" w:hAnsiTheme="minorHAnsi" w:cstheme="minorHAnsi"/>
          <w:sz w:val="22"/>
          <w:szCs w:val="22"/>
        </w:rPr>
        <w:t xml:space="preserve">ara el Diésel con alto </w:t>
      </w:r>
      <w:r w:rsidR="006431A2" w:rsidRPr="006E3A77">
        <w:rPr>
          <w:rFonts w:asciiTheme="minorHAnsi" w:hAnsiTheme="minorHAnsi" w:cstheme="minorHAnsi"/>
          <w:sz w:val="22"/>
          <w:szCs w:val="22"/>
        </w:rPr>
        <w:t xml:space="preserve">contenido de azufre, se considera el </w:t>
      </w:r>
      <w:r w:rsidR="008924D6" w:rsidRPr="006E3A77">
        <w:rPr>
          <w:rFonts w:asciiTheme="minorHAnsi" w:hAnsiTheme="minorHAnsi" w:cstheme="minorHAnsi"/>
          <w:sz w:val="22"/>
          <w:szCs w:val="22"/>
        </w:rPr>
        <w:t>Gasoil</w:t>
      </w:r>
      <w:r w:rsidRPr="006E3A77">
        <w:rPr>
          <w:rFonts w:asciiTheme="minorHAnsi" w:hAnsiTheme="minorHAnsi" w:cstheme="minorHAnsi"/>
          <w:sz w:val="22"/>
          <w:szCs w:val="22"/>
        </w:rPr>
        <w:t xml:space="preserve"> N°2</w:t>
      </w:r>
      <w:r w:rsidR="008924D6" w:rsidRPr="006E3A77">
        <w:rPr>
          <w:rFonts w:asciiTheme="minorHAnsi" w:hAnsiTheme="minorHAnsi" w:cstheme="minorHAnsi"/>
          <w:sz w:val="22"/>
          <w:szCs w:val="22"/>
        </w:rPr>
        <w:t>, sin RVO</w:t>
      </w:r>
      <w:r w:rsidRPr="006E3A77">
        <w:rPr>
          <w:rFonts w:asciiTheme="minorHAnsi" w:hAnsiTheme="minorHAnsi" w:cstheme="minorHAnsi"/>
          <w:sz w:val="22"/>
          <w:szCs w:val="22"/>
        </w:rPr>
        <w:t>.</w:t>
      </w:r>
    </w:p>
    <w:p w14:paraId="07105FF0" w14:textId="45E09F21" w:rsidR="00F85D23" w:rsidRPr="006E3A77" w:rsidRDefault="00F85D23" w:rsidP="000B4E6E">
      <w:pPr>
        <w:pStyle w:val="ListParagraph"/>
        <w:numPr>
          <w:ilvl w:val="1"/>
          <w:numId w:val="1"/>
        </w:numPr>
        <w:tabs>
          <w:tab w:val="clear" w:pos="1185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 xml:space="preserve">Descuento por RVO: </w:t>
      </w:r>
      <w:r w:rsidRPr="006E3A77">
        <w:rPr>
          <w:rFonts w:asciiTheme="minorHAnsi" w:hAnsiTheme="minorHAnsi" w:cstheme="minorHAnsi"/>
          <w:sz w:val="22"/>
          <w:szCs w:val="22"/>
        </w:rPr>
        <w:t xml:space="preserve">Está incluido en el precio del producto marcador. Su valor promedio asciende a </w:t>
      </w:r>
      <w:r w:rsidR="003C58C9">
        <w:rPr>
          <w:rFonts w:asciiTheme="minorHAnsi" w:hAnsiTheme="minorHAnsi" w:cstheme="minorHAnsi"/>
          <w:sz w:val="22"/>
          <w:szCs w:val="22"/>
        </w:rPr>
        <w:t>5.</w:t>
      </w:r>
      <w:r w:rsidR="002E35A4">
        <w:rPr>
          <w:rFonts w:asciiTheme="minorHAnsi" w:hAnsiTheme="minorHAnsi" w:cstheme="minorHAnsi"/>
          <w:sz w:val="22"/>
          <w:szCs w:val="22"/>
        </w:rPr>
        <w:t>35</w:t>
      </w:r>
      <w:r w:rsidR="00856E55"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Pr="006E3A77">
        <w:rPr>
          <w:rFonts w:asciiTheme="minorHAnsi" w:hAnsiTheme="minorHAnsi" w:cstheme="minorHAnsi"/>
          <w:sz w:val="22"/>
          <w:szCs w:val="22"/>
        </w:rPr>
        <w:t>US$/Bl.</w:t>
      </w:r>
    </w:p>
    <w:p w14:paraId="1A3D25A6" w14:textId="77777777" w:rsidR="00F85D23" w:rsidRPr="006E3A77" w:rsidRDefault="00F85D23" w:rsidP="000B4E6E">
      <w:pPr>
        <w:pStyle w:val="ListParagraph"/>
        <w:numPr>
          <w:ilvl w:val="1"/>
          <w:numId w:val="1"/>
        </w:numPr>
        <w:tabs>
          <w:tab w:val="clear" w:pos="1185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Ajuste de Calidad por Cetano</w:t>
      </w:r>
      <w:r w:rsidRPr="006E3A77">
        <w:rPr>
          <w:rFonts w:asciiTheme="minorHAnsi" w:hAnsiTheme="minorHAnsi" w:cstheme="minorHAnsi"/>
          <w:sz w:val="22"/>
          <w:szCs w:val="22"/>
        </w:rPr>
        <w:t>: Se determinó un ajuste de 0.37 US$/Bl.</w:t>
      </w:r>
    </w:p>
    <w:p w14:paraId="36DA1245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6FBA70C" w14:textId="77777777" w:rsidR="00F85D23" w:rsidRPr="006E3A77" w:rsidRDefault="00265D45" w:rsidP="00B45C03">
      <w:pPr>
        <w:pStyle w:val="ListParagraph"/>
        <w:numPr>
          <w:ilvl w:val="0"/>
          <w:numId w:val="42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FOB d</w:t>
      </w:r>
      <w:r w:rsidR="00F85D23" w:rsidRPr="006E3A77">
        <w:rPr>
          <w:rFonts w:asciiTheme="minorHAnsi" w:hAnsiTheme="minorHAnsi" w:cstheme="minorHAnsi"/>
          <w:b/>
          <w:sz w:val="22"/>
          <w:szCs w:val="22"/>
          <w:u w:val="single"/>
        </w:rPr>
        <w:t>e los Petróleos Industriales:</w:t>
      </w:r>
    </w:p>
    <w:p w14:paraId="5F446A39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EABF801" w14:textId="77777777" w:rsidR="00F85D23" w:rsidRPr="006E3A77" w:rsidRDefault="00F85D23" w:rsidP="00313C92">
      <w:pPr>
        <w:pStyle w:val="ListParagraph"/>
        <w:numPr>
          <w:ilvl w:val="1"/>
          <w:numId w:val="1"/>
        </w:numPr>
        <w:ind w:left="851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6E3A77">
        <w:rPr>
          <w:rFonts w:asciiTheme="minorHAnsi" w:hAnsiTheme="minorHAnsi" w:cstheme="minorHAnsi"/>
          <w:sz w:val="22"/>
          <w:szCs w:val="22"/>
        </w:rPr>
        <w:t xml:space="preserve"> Para el Residual 6 y Residual </w:t>
      </w:r>
      <w:r w:rsidR="006F43AF" w:rsidRPr="006E3A77">
        <w:rPr>
          <w:rFonts w:asciiTheme="minorHAnsi" w:hAnsiTheme="minorHAnsi" w:cstheme="minorHAnsi"/>
          <w:sz w:val="22"/>
          <w:szCs w:val="22"/>
        </w:rPr>
        <w:t>500, se considera el</w:t>
      </w:r>
      <w:r w:rsidR="0024251E"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Pr="006E3A77">
        <w:rPr>
          <w:rFonts w:asciiTheme="minorHAnsi" w:hAnsiTheme="minorHAnsi" w:cstheme="minorHAnsi"/>
          <w:sz w:val="22"/>
          <w:szCs w:val="22"/>
        </w:rPr>
        <w:t>precio waterborne del Fuel Oil N°6 con 3% S.</w:t>
      </w:r>
    </w:p>
    <w:p w14:paraId="06561C67" w14:textId="2F2F44AD" w:rsidR="00B45C03" w:rsidRPr="006E3A77" w:rsidRDefault="00F85D23" w:rsidP="00313C92">
      <w:pPr>
        <w:pStyle w:val="ListParagraph"/>
        <w:numPr>
          <w:ilvl w:val="1"/>
          <w:numId w:val="1"/>
        </w:numPr>
        <w:ind w:left="851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Ajuste de Calidad por Viscosidad</w:t>
      </w:r>
      <w:r w:rsidRPr="006E3A77">
        <w:rPr>
          <w:rFonts w:asciiTheme="minorHAnsi" w:hAnsiTheme="minorHAnsi" w:cstheme="minorHAnsi"/>
          <w:sz w:val="22"/>
          <w:szCs w:val="22"/>
        </w:rPr>
        <w:t>: Se determinó un ajuste de -0.</w:t>
      </w:r>
      <w:r w:rsidR="00D65AA1">
        <w:rPr>
          <w:rFonts w:asciiTheme="minorHAnsi" w:hAnsiTheme="minorHAnsi" w:cstheme="minorHAnsi"/>
          <w:sz w:val="22"/>
          <w:szCs w:val="22"/>
        </w:rPr>
        <w:t>45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US$/Bl para el Petróleo Industrial 500.</w:t>
      </w:r>
    </w:p>
    <w:p w14:paraId="308C4D52" w14:textId="77777777" w:rsidR="004E158B" w:rsidRPr="006E3A77" w:rsidRDefault="004E158B" w:rsidP="00B45C03">
      <w:pPr>
        <w:pStyle w:val="ListParagraph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117F1B95" w14:textId="77777777" w:rsidR="00F85D23" w:rsidRPr="00B45C03" w:rsidRDefault="00ED1D65" w:rsidP="00B45C03">
      <w:pPr>
        <w:pStyle w:val="ListParagraph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sz w:val="22"/>
          <w:szCs w:val="22"/>
        </w:rPr>
        <w:t>L</w:t>
      </w:r>
      <w:r w:rsidR="00F85D23" w:rsidRPr="006E3A77">
        <w:rPr>
          <w:rFonts w:asciiTheme="minorHAnsi" w:hAnsiTheme="minorHAnsi" w:cstheme="minorHAnsi"/>
          <w:sz w:val="22"/>
          <w:szCs w:val="22"/>
        </w:rPr>
        <w:t>os resultados del c</w:t>
      </w:r>
      <w:r w:rsidR="00E0680A" w:rsidRPr="006E3A77">
        <w:rPr>
          <w:rFonts w:asciiTheme="minorHAnsi" w:hAnsiTheme="minorHAnsi" w:cstheme="minorHAnsi"/>
          <w:sz w:val="22"/>
          <w:szCs w:val="22"/>
        </w:rPr>
        <w:t>álculo del Precio FOB y de los</w:t>
      </w:r>
      <w:r w:rsidR="00F85D23"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E0680A" w:rsidRPr="006E3A77">
        <w:rPr>
          <w:rFonts w:asciiTheme="minorHAnsi" w:hAnsiTheme="minorHAnsi" w:cstheme="minorHAnsi"/>
          <w:sz w:val="22"/>
          <w:szCs w:val="22"/>
        </w:rPr>
        <w:t xml:space="preserve">demás </w:t>
      </w:r>
      <w:r w:rsidR="00F85D23" w:rsidRPr="006E3A77">
        <w:rPr>
          <w:rFonts w:asciiTheme="minorHAnsi" w:hAnsiTheme="minorHAnsi" w:cstheme="minorHAnsi"/>
          <w:sz w:val="22"/>
          <w:szCs w:val="22"/>
        </w:rPr>
        <w:t>componentes que forman parte de los Precios de Referencia de Combustibles, se muestran en la Tabla N°</w:t>
      </w:r>
      <w:r w:rsidR="001839E1" w:rsidRPr="006E3A77">
        <w:rPr>
          <w:rFonts w:asciiTheme="minorHAnsi" w:hAnsiTheme="minorHAnsi" w:cstheme="minorHAnsi"/>
          <w:sz w:val="22"/>
          <w:szCs w:val="22"/>
        </w:rPr>
        <w:t>1</w:t>
      </w:r>
      <w:r w:rsidR="00F85D23" w:rsidRPr="006E3A77">
        <w:rPr>
          <w:rFonts w:asciiTheme="minorHAnsi" w:hAnsiTheme="minorHAnsi" w:cstheme="minorHAnsi"/>
          <w:sz w:val="22"/>
          <w:szCs w:val="22"/>
        </w:rPr>
        <w:t>.</w:t>
      </w:r>
    </w:p>
    <w:p w14:paraId="5451DFF8" w14:textId="77777777" w:rsidR="00F85D23" w:rsidRPr="00F85D23" w:rsidRDefault="00F85D23" w:rsidP="004F74EE">
      <w:pPr>
        <w:jc w:val="both"/>
        <w:rPr>
          <w:rFonts w:ascii="Arial" w:hAnsi="Arial" w:cs="Arial"/>
          <w:sz w:val="22"/>
          <w:szCs w:val="22"/>
          <w:u w:val="single"/>
          <w:lang w:eastAsia="en-US"/>
        </w:rPr>
        <w:sectPr w:rsidR="00F85D23" w:rsidRPr="00F85D23" w:rsidSect="005A0113">
          <w:headerReference w:type="default" r:id="rId12"/>
          <w:footerReference w:type="default" r:id="rId13"/>
          <w:headerReference w:type="first" r:id="rId14"/>
          <w:footerReference w:type="first" r:id="rId15"/>
          <w:type w:val="continuous"/>
          <w:pgSz w:w="11907" w:h="16840" w:code="9"/>
          <w:pgMar w:top="2050" w:right="1559" w:bottom="1701" w:left="1701" w:header="426" w:footer="0" w:gutter="0"/>
          <w:cols w:space="720"/>
          <w:noEndnote/>
          <w:titlePg/>
        </w:sectPr>
      </w:pPr>
    </w:p>
    <w:p w14:paraId="640A19D0" w14:textId="77777777" w:rsidR="00D8540F" w:rsidRDefault="00D8540F" w:rsidP="004F74EE">
      <w:pPr>
        <w:jc w:val="both"/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</w:pPr>
    </w:p>
    <w:p w14:paraId="728D2FE7" w14:textId="77777777" w:rsidR="004F74EE" w:rsidRPr="004F74EE" w:rsidRDefault="001839E1" w:rsidP="004F74EE">
      <w:pPr>
        <w:jc w:val="both"/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</w:pPr>
      <w:r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  <w:t>TABLA N°1</w:t>
      </w:r>
      <w:r w:rsidR="00D8540F"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  <w:t>: Composición de los Precios de Referencia de Importación de Combustibles</w:t>
      </w:r>
    </w:p>
    <w:p w14:paraId="2D73ADFA" w14:textId="2C82FCFD" w:rsidR="004F74EE" w:rsidRDefault="00BD187E" w:rsidP="004F74EE">
      <w:pPr>
        <w:pBdr>
          <w:top w:val="single" w:sz="4" w:space="1" w:color="auto"/>
          <w:bottom w:val="single" w:sz="4" w:space="1" w:color="auto"/>
        </w:pBdr>
        <w:jc w:val="center"/>
        <w:rPr>
          <w:rFonts w:ascii="Calibri" w:hAnsi="Calibri" w:cs="Calibri"/>
          <w:sz w:val="22"/>
          <w:szCs w:val="22"/>
          <w:lang w:val="es-PE" w:eastAsia="en-US"/>
        </w:rPr>
      </w:pPr>
      <w:r w:rsidRPr="00BD187E">
        <w:drawing>
          <wp:inline distT="0" distB="0" distL="0" distR="0" wp14:anchorId="3021E1ED" wp14:editId="4E042043">
            <wp:extent cx="8173085" cy="285877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3085" cy="285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E60971" w14:textId="77777777" w:rsidR="004F74EE" w:rsidRPr="004F74EE" w:rsidRDefault="004F74EE" w:rsidP="004F74EE">
      <w:pPr>
        <w:jc w:val="both"/>
        <w:rPr>
          <w:rFonts w:ascii="Arial" w:hAnsi="Arial" w:cs="Arial"/>
          <w:sz w:val="22"/>
          <w:szCs w:val="22"/>
          <w:u w:val="single"/>
          <w:lang w:val="es-PE" w:eastAsia="en-US"/>
        </w:rPr>
      </w:pPr>
    </w:p>
    <w:tbl>
      <w:tblPr>
        <w:tblW w:w="13467" w:type="dxa"/>
        <w:tblLook w:val="04A0" w:firstRow="1" w:lastRow="0" w:firstColumn="1" w:lastColumn="0" w:noHBand="0" w:noVBand="1"/>
      </w:tblPr>
      <w:tblGrid>
        <w:gridCol w:w="13467"/>
      </w:tblGrid>
      <w:tr w:rsidR="00352553" w:rsidRPr="00352553" w14:paraId="701E2A94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0501AE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(1) Los cálculos se han efectuado conforme a la Resolución  Directoral  N°244-2020-MEM/DGH y  Resolución de Consejo Directivo N° 174-2021-OS/CD</w:t>
            </w:r>
          </w:p>
        </w:tc>
      </w:tr>
      <w:tr w:rsidR="00352553" w:rsidRPr="00352553" w14:paraId="4F759027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545CB6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(2) PR1 : Son Precios Netos Ex-Planta, sin incluir Impuestos (ISC, IGV, Rodaje), ni gastos de Gestión Comercial.</w:t>
            </w:r>
          </w:p>
        </w:tc>
      </w:tr>
      <w:tr w:rsidR="00352553" w:rsidRPr="00352553" w14:paraId="55A57B1D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28006E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(3) Para el Dié</w:t>
            </w:r>
            <w:r w:rsidR="00E3327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sel , el ajuste de calidad por c</w:t>
            </w: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etano (40 en el Mercado Internacional, según especificaciones del Colonial Pipeline y 45 en el Mercado Local) es igual a 0.37 US$/Bl </w:t>
            </w:r>
          </w:p>
        </w:tc>
      </w:tr>
      <w:tr w:rsidR="00352553" w:rsidRPr="00352553" w14:paraId="2EED2141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70EAD1" w14:textId="77777777" w:rsidR="00352553" w:rsidRPr="00352553" w:rsidRDefault="00365B5B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(4) El advalorem del etanol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, </w:t>
            </w: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se actualizará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de acuerdo con el or</w:t>
            </w:r>
            <w:r w:rsidR="009150A7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igen de las importaciones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al P</w:t>
            </w:r>
            <w:r w:rsidR="009150A7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erú y 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los convenios internacionales vigentes.</w:t>
            </w:r>
          </w:p>
        </w:tc>
      </w:tr>
      <w:tr w:rsidR="00352553" w:rsidRPr="00352553" w14:paraId="52241C06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217F79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(5) Para el ajuste por octanaje de las Gasolinas 90 y 84 se usan los índices de octano de las Gasolinas Base.</w:t>
            </w:r>
            <w:r w:rsidR="00C82C4C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Se incluye un ajuste de calidad por RVP para todas las gasolinas.</w:t>
            </w:r>
          </w:p>
        </w:tc>
      </w:tr>
      <w:tr w:rsidR="00352553" w:rsidRPr="00352553" w14:paraId="04F40918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53EE91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(6) En el precio de referencia del GLP se considera la proporción de mezcla Propano/Butano = 70/30</w:t>
            </w:r>
          </w:p>
        </w:tc>
      </w:tr>
      <w:tr w:rsidR="00352553" w:rsidRPr="00352553" w14:paraId="22766698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0D9E16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(7) Los precios de los marcadores del diésel y gasolinas consideran un descuento por RVO.</w:t>
            </w:r>
          </w:p>
        </w:tc>
      </w:tr>
      <w:tr w:rsidR="00352553" w:rsidRPr="00352553" w14:paraId="505C0474" w14:textId="77777777" w:rsidTr="002762DE">
        <w:trPr>
          <w:trHeight w:val="172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4A9C54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(8) Las Gasolinas de alto octanaje se han formulado como una proporción de mezcla de las Gasolinas CBOB de la Costa del Golfo.</w:t>
            </w:r>
          </w:p>
        </w:tc>
      </w:tr>
      <w:tr w:rsidR="00352553" w:rsidRPr="00352553" w14:paraId="743D0C33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23A9FC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(9) El Precio de Referencia del Diesel BX,  ha sido calculado considerando los porcentajes de Diésel y Biodiesel B100 utilizados en la mezcla.</w:t>
            </w:r>
          </w:p>
        </w:tc>
      </w:tr>
      <w:tr w:rsidR="00352553" w:rsidRPr="00352553" w14:paraId="49697319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09F0D8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(10) El Precio de Referencia de los Gasoholes,  ha sido calculado considerando los porcentajes de Gasolina y Etanol utilizados en la mezcla.</w:t>
            </w:r>
          </w:p>
        </w:tc>
      </w:tr>
    </w:tbl>
    <w:p w14:paraId="6D715DBF" w14:textId="77777777" w:rsidR="004F74EE" w:rsidRPr="004F74EE" w:rsidRDefault="004F74EE" w:rsidP="004F74EE">
      <w:pPr>
        <w:jc w:val="both"/>
        <w:rPr>
          <w:rFonts w:ascii="Arial" w:hAnsi="Arial" w:cs="Arial"/>
          <w:sz w:val="22"/>
          <w:szCs w:val="22"/>
          <w:u w:val="single"/>
          <w:lang w:val="es-MX" w:eastAsia="en-US"/>
        </w:rPr>
        <w:sectPr w:rsidR="004F74EE" w:rsidRPr="004F74EE" w:rsidSect="00376371">
          <w:footerReference w:type="default" r:id="rId17"/>
          <w:type w:val="nextColumn"/>
          <w:pgSz w:w="16840" w:h="11907" w:orient="landscape" w:code="9"/>
          <w:pgMar w:top="1701" w:right="2268" w:bottom="1418" w:left="1701" w:header="426" w:footer="0" w:gutter="0"/>
          <w:cols w:space="720"/>
          <w:noEndnote/>
          <w:titlePg/>
        </w:sectPr>
      </w:pPr>
    </w:p>
    <w:p w14:paraId="31265628" w14:textId="77777777" w:rsidR="00F85D23" w:rsidRPr="00A74457" w:rsidRDefault="00F85D23" w:rsidP="00F85D23">
      <w:pPr>
        <w:pStyle w:val="BodyTextIndent"/>
        <w:numPr>
          <w:ilvl w:val="1"/>
          <w:numId w:val="9"/>
        </w:numPr>
        <w:tabs>
          <w:tab w:val="left" w:pos="426"/>
        </w:tabs>
        <w:ind w:left="567" w:hanging="851"/>
        <w:rPr>
          <w:rFonts w:asciiTheme="minorHAnsi" w:hAnsiTheme="minorHAnsi" w:cstheme="minorHAnsi"/>
          <w:b/>
          <w:bCs/>
          <w:sz w:val="24"/>
          <w:u w:val="single"/>
        </w:rPr>
      </w:pPr>
      <w:r w:rsidRPr="00A74457">
        <w:rPr>
          <w:rFonts w:asciiTheme="minorHAnsi" w:hAnsiTheme="minorHAnsi" w:cstheme="minorHAnsi"/>
          <w:b/>
          <w:bCs/>
          <w:sz w:val="24"/>
          <w:u w:val="single"/>
        </w:rPr>
        <w:lastRenderedPageBreak/>
        <w:t>Variación Semanal de los Precios de Referencia de Combustibles</w:t>
      </w:r>
    </w:p>
    <w:p w14:paraId="26C41A6B" w14:textId="77777777" w:rsidR="00F85D23" w:rsidRDefault="00F85D23" w:rsidP="00F85D23">
      <w:pPr>
        <w:pStyle w:val="Header"/>
        <w:tabs>
          <w:tab w:val="clear" w:pos="4419"/>
          <w:tab w:val="clear" w:pos="8838"/>
        </w:tabs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4C364533" w14:textId="77777777" w:rsidR="00F85D23" w:rsidRPr="002B3648" w:rsidRDefault="00F85D23" w:rsidP="00F85D23">
      <w:pPr>
        <w:pStyle w:val="Header"/>
        <w:tabs>
          <w:tab w:val="clear" w:pos="4419"/>
          <w:tab w:val="clear" w:pos="8838"/>
        </w:tabs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5909968F" w14:textId="77777777" w:rsidR="00F85D23" w:rsidRPr="002B3648" w:rsidRDefault="001839E1" w:rsidP="00F85D23">
      <w:pPr>
        <w:ind w:left="1134" w:right="-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TABLA N° 2</w:t>
      </w:r>
      <w:r w:rsidR="00F85D23" w:rsidRPr="002B3648">
        <w:rPr>
          <w:rFonts w:asciiTheme="minorHAnsi" w:hAnsiTheme="minorHAnsi" w:cstheme="minorHAnsi"/>
          <w:i/>
          <w:sz w:val="20"/>
          <w:szCs w:val="20"/>
        </w:rPr>
        <w:t xml:space="preserve">: </w:t>
      </w:r>
      <w:r w:rsidR="00F85D23" w:rsidRPr="002B3648">
        <w:rPr>
          <w:rFonts w:asciiTheme="minorHAnsi" w:hAnsiTheme="minorHAnsi" w:cstheme="minorHAnsi"/>
          <w:i/>
          <w:sz w:val="18"/>
          <w:szCs w:val="18"/>
        </w:rPr>
        <w:t>Variación de PR Combustibles OSINERGMIN</w:t>
      </w:r>
      <w:r w:rsidR="00F85D23">
        <w:rPr>
          <w:rFonts w:asciiTheme="minorHAnsi" w:hAnsiTheme="minorHAnsi" w:cstheme="minorHAnsi"/>
          <w:b/>
          <w:i/>
          <w:sz w:val="20"/>
          <w:szCs w:val="20"/>
        </w:rPr>
        <w:t xml:space="preserve"> (PR1)     </w:t>
      </w:r>
      <w:r w:rsidR="00F85D23" w:rsidRPr="002B3648">
        <w:rPr>
          <w:rFonts w:asciiTheme="minorHAnsi" w:hAnsiTheme="minorHAnsi" w:cstheme="minorHAnsi"/>
          <w:b/>
          <w:i/>
          <w:sz w:val="20"/>
          <w:szCs w:val="20"/>
        </w:rPr>
        <w:t xml:space="preserve"> </w:t>
      </w:r>
    </w:p>
    <w:tbl>
      <w:tblPr>
        <w:tblW w:w="5879" w:type="dxa"/>
        <w:tblInd w:w="113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93"/>
        <w:gridCol w:w="186"/>
      </w:tblGrid>
      <w:tr w:rsidR="00F85D23" w:rsidRPr="002B3648" w14:paraId="5A768BE6" w14:textId="77777777" w:rsidTr="00FB4E04">
        <w:trPr>
          <w:trHeight w:val="5052"/>
        </w:trPr>
        <w:tc>
          <w:tcPr>
            <w:tcW w:w="5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1CE67" w14:textId="71CD695A" w:rsidR="00F85D23" w:rsidRPr="002B3648" w:rsidRDefault="00BD187E" w:rsidP="00FB4E04">
            <w:pPr>
              <w:ind w:left="-618" w:right="-654"/>
              <w:jc w:val="center"/>
              <w:rPr>
                <w:rFonts w:asciiTheme="minorHAnsi" w:hAnsiTheme="minorHAnsi" w:cstheme="minorHAnsi"/>
              </w:rPr>
            </w:pPr>
            <w:r w:rsidRPr="00BD187E"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49A14639" wp14:editId="6C396B11">
                  <wp:extent cx="3526155" cy="3419475"/>
                  <wp:effectExtent l="0" t="0" r="0" b="952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6155" cy="3419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" w:type="dxa"/>
            <w:shd w:val="clear" w:color="auto" w:fill="auto"/>
          </w:tcPr>
          <w:p w14:paraId="74B8392E" w14:textId="77777777" w:rsidR="00F85D23" w:rsidRPr="002B3648" w:rsidRDefault="00F85D23" w:rsidP="00FB4E04">
            <w:pPr>
              <w:rPr>
                <w:rFonts w:asciiTheme="minorHAnsi" w:hAnsiTheme="minorHAnsi" w:cstheme="minorHAnsi"/>
              </w:rPr>
            </w:pPr>
          </w:p>
        </w:tc>
      </w:tr>
    </w:tbl>
    <w:p w14:paraId="10E1EFDE" w14:textId="77777777" w:rsidR="00F85D23" w:rsidRPr="00123047" w:rsidRDefault="00F85D23" w:rsidP="00F85D23">
      <w:pPr>
        <w:ind w:left="1134"/>
        <w:rPr>
          <w:rFonts w:asciiTheme="minorHAnsi" w:hAnsiTheme="minorHAnsi" w:cstheme="minorHAnsi"/>
          <w:bCs/>
          <w:i/>
          <w:sz w:val="18"/>
          <w:szCs w:val="18"/>
        </w:rPr>
      </w:pPr>
      <w:r>
        <w:rPr>
          <w:rFonts w:asciiTheme="minorHAnsi" w:hAnsiTheme="minorHAnsi" w:cstheme="minorHAnsi"/>
          <w:bCs/>
          <w:i/>
          <w:sz w:val="18"/>
          <w:szCs w:val="18"/>
        </w:rPr>
        <w:t xml:space="preserve">(*) </w:t>
      </w:r>
      <w:r w:rsidRPr="009E6378">
        <w:rPr>
          <w:rFonts w:asciiTheme="minorHAnsi" w:hAnsiTheme="minorHAnsi" w:cstheme="minorHAnsi"/>
          <w:bCs/>
          <w:i/>
          <w:sz w:val="18"/>
          <w:szCs w:val="18"/>
        </w:rPr>
        <w:t>El pr</w:t>
      </w:r>
      <w:r>
        <w:rPr>
          <w:rFonts w:asciiTheme="minorHAnsi" w:hAnsiTheme="minorHAnsi" w:cstheme="minorHAnsi"/>
          <w:bCs/>
          <w:i/>
          <w:sz w:val="18"/>
          <w:szCs w:val="18"/>
        </w:rPr>
        <w:t xml:space="preserve">ecio del GLP </w:t>
      </w:r>
      <w:r w:rsidRPr="009E6378">
        <w:rPr>
          <w:rFonts w:asciiTheme="minorHAnsi" w:hAnsiTheme="minorHAnsi" w:cstheme="minorHAnsi"/>
          <w:bCs/>
          <w:i/>
          <w:sz w:val="18"/>
          <w:szCs w:val="18"/>
        </w:rPr>
        <w:t>considera la proporción de mezcla</w:t>
      </w:r>
      <w:r w:rsidRPr="00123047">
        <w:rPr>
          <w:rFonts w:asciiTheme="minorHAnsi" w:hAnsiTheme="minorHAnsi" w:cstheme="minorHAnsi"/>
          <w:bCs/>
          <w:i/>
          <w:sz w:val="18"/>
          <w:szCs w:val="18"/>
        </w:rPr>
        <w:t xml:space="preserve"> Propano/Butano=70/30.</w:t>
      </w:r>
    </w:p>
    <w:p w14:paraId="46BBCE0C" w14:textId="77777777" w:rsidR="00F85D23" w:rsidRDefault="00F85D23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2DDC7741" w14:textId="77777777" w:rsidR="00C844F5" w:rsidRDefault="00C844F5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7DD7CABB" w14:textId="77777777" w:rsidR="00C844F5" w:rsidRDefault="00C844F5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5A896B22" w14:textId="77777777" w:rsidR="00C844F5" w:rsidRDefault="00C844F5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64DFD349" w14:textId="77777777" w:rsidR="00F85D23" w:rsidRDefault="00F85D23" w:rsidP="00F85D23">
      <w:pPr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GRÁFICA N°3</w:t>
      </w:r>
      <w:r w:rsidRPr="002B3648">
        <w:rPr>
          <w:rFonts w:asciiTheme="minorHAnsi" w:hAnsiTheme="minorHAnsi" w:cstheme="minorHAnsi"/>
          <w:i/>
          <w:sz w:val="20"/>
          <w:szCs w:val="20"/>
        </w:rPr>
        <w:t xml:space="preserve">: </w:t>
      </w:r>
      <w:r w:rsidRPr="002B3648">
        <w:rPr>
          <w:rFonts w:asciiTheme="minorHAnsi" w:hAnsiTheme="minorHAnsi" w:cstheme="minorHAnsi"/>
          <w:i/>
          <w:sz w:val="18"/>
          <w:szCs w:val="18"/>
        </w:rPr>
        <w:t>Variación PR Combustibles</w:t>
      </w:r>
      <w:r>
        <w:rPr>
          <w:rFonts w:asciiTheme="minorHAnsi" w:hAnsiTheme="minorHAnsi" w:cstheme="minorHAnsi"/>
          <w:i/>
          <w:sz w:val="18"/>
          <w:szCs w:val="18"/>
        </w:rPr>
        <w:t xml:space="preserve"> OSI</w:t>
      </w:r>
      <w:r w:rsidRPr="002B3648">
        <w:rPr>
          <w:rFonts w:asciiTheme="minorHAnsi" w:hAnsiTheme="minorHAnsi" w:cstheme="minorHAnsi"/>
          <w:i/>
          <w:sz w:val="18"/>
          <w:szCs w:val="18"/>
        </w:rPr>
        <w:t>N</w:t>
      </w:r>
      <w:r>
        <w:rPr>
          <w:rFonts w:asciiTheme="minorHAnsi" w:hAnsiTheme="minorHAnsi" w:cstheme="minorHAnsi"/>
          <w:i/>
          <w:sz w:val="18"/>
          <w:szCs w:val="18"/>
        </w:rPr>
        <w:t>ERGMIN</w:t>
      </w:r>
    </w:p>
    <w:tbl>
      <w:tblPr>
        <w:tblW w:w="86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47"/>
        <w:gridCol w:w="273"/>
      </w:tblGrid>
      <w:tr w:rsidR="00F85D23" w:rsidRPr="002B3648" w14:paraId="18733CE8" w14:textId="77777777" w:rsidTr="00FB4E04">
        <w:trPr>
          <w:trHeight w:val="4418"/>
        </w:trPr>
        <w:tc>
          <w:tcPr>
            <w:tcW w:w="8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992D9" w14:textId="77777777" w:rsidR="00F85D23" w:rsidRPr="00125BE0" w:rsidRDefault="00F85D23" w:rsidP="00FB4E04">
            <w:pPr>
              <w:ind w:left="-777" w:right="-654"/>
              <w:jc w:val="center"/>
              <w:rPr>
                <w:rFonts w:asciiTheme="minorHAnsi" w:hAnsiTheme="minorHAnsi" w:cstheme="minorHAnsi"/>
                <w:noProof/>
                <w:lang w:val="es-MX" w:eastAsia="en-US"/>
              </w:rPr>
            </w:pPr>
          </w:p>
          <w:p w14:paraId="5F438E49" w14:textId="5E823B31" w:rsidR="00F85D23" w:rsidRPr="00CE793E" w:rsidRDefault="00BD187E" w:rsidP="00FB4E04">
            <w:pPr>
              <w:ind w:left="-634" w:right="-654"/>
              <w:jc w:val="center"/>
              <w:rPr>
                <w:rFonts w:asciiTheme="minorHAnsi" w:hAnsiTheme="minorHAnsi" w:cstheme="minorHAnsi"/>
                <w:lang w:val="es-MX"/>
              </w:rPr>
            </w:pPr>
            <w:r w:rsidRPr="00BD187E">
              <w:rPr>
                <w:rFonts w:asciiTheme="minorHAnsi" w:hAnsiTheme="minorHAnsi" w:cstheme="minorHAnsi"/>
                <w:noProof/>
                <w:lang w:val="es-MX"/>
              </w:rPr>
              <w:drawing>
                <wp:inline distT="0" distB="0" distL="0" distR="0" wp14:anchorId="606B982D" wp14:editId="0916C32D">
                  <wp:extent cx="5204460" cy="228600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4460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3" w:type="dxa"/>
            <w:shd w:val="clear" w:color="auto" w:fill="auto"/>
          </w:tcPr>
          <w:p w14:paraId="3DB65F4F" w14:textId="77777777" w:rsidR="00F85D23" w:rsidRPr="002B3648" w:rsidRDefault="00F85D23" w:rsidP="00FB4E04">
            <w:pPr>
              <w:rPr>
                <w:rFonts w:asciiTheme="minorHAnsi" w:hAnsiTheme="minorHAnsi" w:cstheme="minorHAnsi"/>
              </w:rPr>
            </w:pPr>
          </w:p>
        </w:tc>
      </w:tr>
    </w:tbl>
    <w:p w14:paraId="17F456A4" w14:textId="77777777" w:rsidR="00F85D23" w:rsidRDefault="00F85D23" w:rsidP="00F85D23">
      <w:pPr>
        <w:jc w:val="both"/>
        <w:rPr>
          <w:rFonts w:ascii="Arial" w:hAnsi="Arial" w:cs="Arial"/>
          <w:sz w:val="22"/>
          <w:szCs w:val="22"/>
          <w:u w:val="single"/>
          <w:lang w:val="es-PE" w:eastAsia="en-US"/>
        </w:rPr>
      </w:pPr>
    </w:p>
    <w:p w14:paraId="13AC9A90" w14:textId="77777777" w:rsidR="00F85D23" w:rsidRDefault="00F85D23" w:rsidP="00F85D23">
      <w:pPr>
        <w:jc w:val="both"/>
        <w:rPr>
          <w:rFonts w:ascii="Arial" w:hAnsi="Arial" w:cs="Arial"/>
          <w:sz w:val="22"/>
          <w:szCs w:val="22"/>
          <w:u w:val="single"/>
          <w:lang w:val="es-PE" w:eastAsia="en-US"/>
        </w:rPr>
      </w:pPr>
    </w:p>
    <w:p w14:paraId="5FB236A4" w14:textId="77777777" w:rsidR="0020108D" w:rsidRDefault="0020108D" w:rsidP="0020108D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2E7117C" w14:textId="77777777" w:rsidR="0020108D" w:rsidRDefault="0020108D" w:rsidP="0020108D">
      <w:pPr>
        <w:pStyle w:val="Heading3"/>
        <w:tabs>
          <w:tab w:val="left" w:pos="284"/>
        </w:tabs>
        <w:spacing w:before="0" w:after="0"/>
        <w:ind w:left="284"/>
        <w:jc w:val="both"/>
        <w:rPr>
          <w:rFonts w:asciiTheme="minorHAnsi" w:hAnsiTheme="minorHAnsi" w:cstheme="minorHAnsi"/>
          <w:sz w:val="24"/>
          <w:szCs w:val="24"/>
        </w:rPr>
      </w:pPr>
    </w:p>
    <w:p w14:paraId="0596AF12" w14:textId="77777777" w:rsidR="00DB3C4F" w:rsidRDefault="00BF6CBA" w:rsidP="001B386B">
      <w:pPr>
        <w:pStyle w:val="Heading3"/>
        <w:numPr>
          <w:ilvl w:val="0"/>
          <w:numId w:val="9"/>
        </w:numPr>
        <w:tabs>
          <w:tab w:val="left" w:pos="284"/>
        </w:tabs>
        <w:spacing w:before="0" w:after="0"/>
        <w:ind w:left="284" w:hanging="568"/>
        <w:jc w:val="both"/>
        <w:rPr>
          <w:rFonts w:asciiTheme="minorHAnsi" w:hAnsiTheme="minorHAnsi" w:cstheme="minorHAnsi"/>
          <w:sz w:val="24"/>
          <w:szCs w:val="24"/>
        </w:rPr>
      </w:pPr>
      <w:r w:rsidRPr="002B3648">
        <w:rPr>
          <w:rFonts w:asciiTheme="minorHAnsi" w:hAnsiTheme="minorHAnsi" w:cstheme="minorHAnsi"/>
          <w:sz w:val="24"/>
          <w:szCs w:val="24"/>
        </w:rPr>
        <w:t>CO</w:t>
      </w:r>
      <w:r w:rsidR="00525DC2">
        <w:rPr>
          <w:rFonts w:asciiTheme="minorHAnsi" w:hAnsiTheme="minorHAnsi" w:cstheme="minorHAnsi"/>
          <w:sz w:val="24"/>
          <w:szCs w:val="24"/>
        </w:rPr>
        <w:t>MPARACIÓN ENTRE LOS</w:t>
      </w:r>
      <w:r w:rsidR="00AF270F" w:rsidRPr="002B3648">
        <w:rPr>
          <w:rFonts w:asciiTheme="minorHAnsi" w:hAnsiTheme="minorHAnsi" w:cstheme="minorHAnsi"/>
          <w:sz w:val="24"/>
          <w:szCs w:val="24"/>
        </w:rPr>
        <w:t xml:space="preserve"> PRECIOS D</w:t>
      </w:r>
      <w:r w:rsidR="00525DC2">
        <w:rPr>
          <w:rFonts w:asciiTheme="minorHAnsi" w:hAnsiTheme="minorHAnsi" w:cstheme="minorHAnsi"/>
          <w:sz w:val="24"/>
          <w:szCs w:val="24"/>
        </w:rPr>
        <w:t>E REFERENCIA DE COMBUSTIBLES Y LOS</w:t>
      </w:r>
      <w:r w:rsidR="00AF270F" w:rsidRPr="002B3648">
        <w:rPr>
          <w:rFonts w:asciiTheme="minorHAnsi" w:hAnsiTheme="minorHAnsi" w:cstheme="minorHAnsi"/>
          <w:sz w:val="24"/>
          <w:szCs w:val="24"/>
        </w:rPr>
        <w:t xml:space="preserve"> PRECIOS </w:t>
      </w:r>
    </w:p>
    <w:p w14:paraId="00C70409" w14:textId="77777777" w:rsidR="00AF270F" w:rsidRDefault="00AF270F" w:rsidP="00DB3C4F">
      <w:pPr>
        <w:pStyle w:val="Heading3"/>
        <w:tabs>
          <w:tab w:val="left" w:pos="284"/>
        </w:tabs>
        <w:spacing w:before="0" w:after="0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2B3648">
        <w:rPr>
          <w:rFonts w:asciiTheme="minorHAnsi" w:hAnsiTheme="minorHAnsi" w:cstheme="minorHAnsi"/>
          <w:sz w:val="24"/>
          <w:szCs w:val="24"/>
        </w:rPr>
        <w:t>DE VENTA LOCAL</w:t>
      </w:r>
      <w:r w:rsidR="0070422A">
        <w:rPr>
          <w:rFonts w:asciiTheme="minorHAnsi" w:hAnsiTheme="minorHAnsi" w:cstheme="minorHAnsi"/>
          <w:sz w:val="24"/>
          <w:szCs w:val="24"/>
        </w:rPr>
        <w:t>.</w:t>
      </w:r>
    </w:p>
    <w:p w14:paraId="6DF26D1D" w14:textId="77777777" w:rsidR="005C4A97" w:rsidRPr="005C4A97" w:rsidRDefault="005C4A97" w:rsidP="005C4A97"/>
    <w:p w14:paraId="0850D2F2" w14:textId="77777777" w:rsidR="0043567A" w:rsidRPr="002B3648" w:rsidRDefault="0043567A" w:rsidP="0043567A">
      <w:pPr>
        <w:rPr>
          <w:rFonts w:asciiTheme="minorHAnsi" w:hAnsiTheme="minorHAnsi" w:cstheme="minorHAnsi"/>
        </w:rPr>
      </w:pPr>
    </w:p>
    <w:p w14:paraId="1FB95207" w14:textId="77777777" w:rsidR="00354689" w:rsidRPr="002B3648" w:rsidRDefault="008A5C7D" w:rsidP="00AC1F4E">
      <w:pPr>
        <w:ind w:left="284"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TABLA N° 3</w:t>
      </w:r>
      <w:r w:rsidR="00354689" w:rsidRPr="002B3648">
        <w:rPr>
          <w:rFonts w:asciiTheme="minorHAnsi" w:hAnsiTheme="minorHAnsi" w:cstheme="minorHAnsi"/>
          <w:i/>
          <w:sz w:val="20"/>
          <w:szCs w:val="20"/>
        </w:rPr>
        <w:t>: Diferencia entre Precios de Referencia de Combustibles vs Precios de Venta PETROPERU</w:t>
      </w:r>
    </w:p>
    <w:p w14:paraId="238C8E4B" w14:textId="541F634C" w:rsidR="000A6BC2" w:rsidRPr="00737F8F" w:rsidRDefault="00BD187E" w:rsidP="00737F8F">
      <w:pPr>
        <w:pStyle w:val="Header"/>
        <w:pBdr>
          <w:top w:val="single" w:sz="4" w:space="1" w:color="auto"/>
          <w:bottom w:val="single" w:sz="4" w:space="1" w:color="auto"/>
        </w:pBdr>
        <w:tabs>
          <w:tab w:val="clear" w:pos="4419"/>
          <w:tab w:val="clear" w:pos="8838"/>
        </w:tabs>
        <w:ind w:left="284"/>
        <w:rPr>
          <w:rFonts w:asciiTheme="minorHAnsi" w:hAnsiTheme="minorHAnsi" w:cstheme="minorHAnsi"/>
        </w:rPr>
      </w:pPr>
      <w:r w:rsidRPr="00BD187E">
        <w:drawing>
          <wp:inline distT="0" distB="0" distL="0" distR="0" wp14:anchorId="7D4BD05C" wp14:editId="3501A7C2">
            <wp:extent cx="5623560" cy="242443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3560" cy="2424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3B8C1D" w14:textId="77777777" w:rsidR="000A6BC2" w:rsidRDefault="000A6BC2" w:rsidP="00737F8F">
      <w:pPr>
        <w:ind w:left="851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217B2F92" w14:textId="77777777" w:rsidR="00420A01" w:rsidRDefault="00420A01" w:rsidP="00737F8F">
      <w:pPr>
        <w:ind w:left="851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0DDCB142" w14:textId="77777777" w:rsidR="00420A01" w:rsidRDefault="00420A01" w:rsidP="00737F8F">
      <w:pPr>
        <w:ind w:left="851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6688F3D0" w14:textId="77777777" w:rsidR="009D53B1" w:rsidRDefault="009D53B1" w:rsidP="000A6BC2">
      <w:pPr>
        <w:ind w:left="709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2EFE4D4D" w14:textId="77777777" w:rsidR="00DB3C4F" w:rsidRDefault="00855413" w:rsidP="001B386B">
      <w:pPr>
        <w:pStyle w:val="Heading3"/>
        <w:numPr>
          <w:ilvl w:val="0"/>
          <w:numId w:val="9"/>
        </w:numPr>
        <w:tabs>
          <w:tab w:val="left" w:pos="284"/>
        </w:tabs>
        <w:spacing w:before="0" w:after="0"/>
        <w:ind w:left="284" w:right="-567" w:hanging="56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EVOLUCIÓN DE </w:t>
      </w:r>
      <w:r w:rsidR="009D53B1" w:rsidRPr="002B3648">
        <w:rPr>
          <w:rFonts w:asciiTheme="minorHAnsi" w:hAnsiTheme="minorHAnsi" w:cstheme="minorHAnsi"/>
          <w:sz w:val="24"/>
          <w:szCs w:val="24"/>
        </w:rPr>
        <w:t>PRECIOS D</w:t>
      </w:r>
      <w:r w:rsidR="009D53B1">
        <w:rPr>
          <w:rFonts w:asciiTheme="minorHAnsi" w:hAnsiTheme="minorHAnsi" w:cstheme="minorHAnsi"/>
          <w:sz w:val="24"/>
          <w:szCs w:val="24"/>
        </w:rPr>
        <w:t xml:space="preserve">E REFERENCIA DE COMBUSTIBLES, </w:t>
      </w:r>
      <w:r w:rsidR="009D53B1" w:rsidRPr="002B3648">
        <w:rPr>
          <w:rFonts w:asciiTheme="minorHAnsi" w:hAnsiTheme="minorHAnsi" w:cstheme="minorHAnsi"/>
          <w:sz w:val="24"/>
          <w:szCs w:val="24"/>
        </w:rPr>
        <w:t>PRECIOS DE VENTA LOCAL</w:t>
      </w:r>
      <w:r w:rsidR="009D53B1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CE85B89" w14:textId="77777777" w:rsidR="009D53B1" w:rsidRDefault="009D53B1" w:rsidP="00DB3C4F">
      <w:pPr>
        <w:pStyle w:val="Heading3"/>
        <w:tabs>
          <w:tab w:val="left" w:pos="284"/>
        </w:tabs>
        <w:spacing w:before="0" w:after="0"/>
        <w:ind w:left="284" w:right="-56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y BANDA DE PRECIOS.</w:t>
      </w:r>
    </w:p>
    <w:p w14:paraId="290C8B6F" w14:textId="77777777" w:rsidR="00420A01" w:rsidRPr="00420A01" w:rsidRDefault="00420A01" w:rsidP="00420A01"/>
    <w:p w14:paraId="614DF41E" w14:textId="77777777" w:rsidR="001F2B99" w:rsidRDefault="001F2B99" w:rsidP="000A6BC2">
      <w:pPr>
        <w:ind w:left="709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069B1817" w14:textId="77777777" w:rsidR="009D53B1" w:rsidRPr="001839E1" w:rsidRDefault="009D53B1" w:rsidP="000A6BC2">
      <w:pPr>
        <w:ind w:left="709" w:hanging="142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06F7E122" w14:textId="77777777" w:rsidR="001F2B99" w:rsidRDefault="00F27BD1" w:rsidP="001839E1">
      <w:pPr>
        <w:spacing w:line="0" w:lineRule="atLeast"/>
        <w:ind w:right="-567"/>
        <w:jc w:val="both"/>
        <w:rPr>
          <w:rFonts w:asciiTheme="minorHAnsi" w:hAnsiTheme="minorHAnsi" w:cstheme="minorHAnsi"/>
          <w:i/>
          <w:sz w:val="18"/>
          <w:szCs w:val="18"/>
        </w:rPr>
      </w:pPr>
      <w:r w:rsidRPr="001839E1">
        <w:rPr>
          <w:rFonts w:asciiTheme="minorHAnsi" w:hAnsiTheme="minorHAnsi" w:cstheme="minorHAnsi"/>
          <w:b/>
          <w:i/>
          <w:sz w:val="20"/>
          <w:szCs w:val="20"/>
        </w:rPr>
        <w:t>GRAFICA Nº4</w:t>
      </w:r>
      <w:r w:rsidR="001F2B99" w:rsidRPr="001839E1">
        <w:rPr>
          <w:rFonts w:asciiTheme="minorHAnsi" w:hAnsiTheme="minorHAnsi" w:cstheme="minorHAnsi"/>
          <w:b/>
          <w:i/>
          <w:sz w:val="20"/>
          <w:szCs w:val="20"/>
        </w:rPr>
        <w:t>:</w:t>
      </w:r>
      <w:r w:rsidR="001F2B99" w:rsidRPr="002B3648">
        <w:rPr>
          <w:rFonts w:asciiTheme="minorHAnsi" w:hAnsiTheme="minorHAnsi" w:cstheme="minorHAnsi"/>
          <w:b/>
          <w:i/>
          <w:sz w:val="18"/>
          <w:szCs w:val="18"/>
        </w:rPr>
        <w:t xml:space="preserve"> </w:t>
      </w:r>
      <w:r w:rsidR="001F2B99" w:rsidRPr="002B3648">
        <w:rPr>
          <w:rFonts w:asciiTheme="minorHAnsi" w:hAnsiTheme="minorHAnsi" w:cstheme="minorHAnsi"/>
          <w:i/>
          <w:sz w:val="18"/>
          <w:szCs w:val="18"/>
        </w:rPr>
        <w:t>Compar</w:t>
      </w:r>
      <w:r w:rsidR="00C97F57">
        <w:rPr>
          <w:rFonts w:asciiTheme="minorHAnsi" w:hAnsiTheme="minorHAnsi" w:cstheme="minorHAnsi"/>
          <w:i/>
          <w:sz w:val="18"/>
          <w:szCs w:val="18"/>
        </w:rPr>
        <w:t>ación de Precios de Referencia y Precios de Lista</w:t>
      </w:r>
      <w:r w:rsidR="001F2B99">
        <w:rPr>
          <w:rFonts w:asciiTheme="minorHAnsi" w:hAnsiTheme="minorHAnsi" w:cstheme="minorHAnsi"/>
          <w:i/>
          <w:sz w:val="18"/>
          <w:szCs w:val="18"/>
        </w:rPr>
        <w:t xml:space="preserve"> en</w:t>
      </w:r>
      <w:r w:rsidR="008E7B2B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1F2B99">
        <w:rPr>
          <w:rFonts w:asciiTheme="minorHAnsi" w:hAnsiTheme="minorHAnsi" w:cstheme="minorHAnsi"/>
          <w:i/>
          <w:sz w:val="18"/>
          <w:szCs w:val="18"/>
        </w:rPr>
        <w:t>US$/Bl</w:t>
      </w:r>
    </w:p>
    <w:p w14:paraId="6E84805C" w14:textId="6493E6F3" w:rsidR="005C4A97" w:rsidRDefault="00BD187E" w:rsidP="001839E1">
      <w:pPr>
        <w:spacing w:line="0" w:lineRule="atLeast"/>
        <w:ind w:left="-142" w:right="-567"/>
        <w:jc w:val="both"/>
        <w:rPr>
          <w:rFonts w:asciiTheme="minorHAnsi" w:hAnsiTheme="minorHAnsi" w:cstheme="minorHAnsi"/>
          <w:i/>
          <w:sz w:val="18"/>
          <w:szCs w:val="18"/>
        </w:rPr>
      </w:pPr>
      <w:r w:rsidRPr="00BD187E">
        <w:drawing>
          <wp:inline distT="0" distB="0" distL="0" distR="0" wp14:anchorId="0B18C9C1" wp14:editId="26970C9E">
            <wp:extent cx="5850255" cy="236220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255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3D2D4D" w14:textId="77777777" w:rsidR="00475D7F" w:rsidRPr="002B3648" w:rsidRDefault="00946505" w:rsidP="00A40D1C">
      <w:pPr>
        <w:ind w:left="-142"/>
        <w:jc w:val="both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iCs/>
          <w:sz w:val="16"/>
          <w:szCs w:val="16"/>
        </w:rPr>
        <w:t xml:space="preserve">  </w:t>
      </w:r>
      <w:r w:rsidR="00034F5B" w:rsidRPr="002B3648">
        <w:rPr>
          <w:rFonts w:asciiTheme="minorHAnsi" w:hAnsiTheme="minorHAnsi" w:cstheme="minorHAnsi"/>
          <w:i/>
          <w:iCs/>
          <w:sz w:val="16"/>
          <w:szCs w:val="16"/>
        </w:rPr>
        <w:t>Fuente</w:t>
      </w:r>
      <w:r w:rsidR="009868E2">
        <w:rPr>
          <w:rFonts w:asciiTheme="minorHAnsi" w:hAnsiTheme="minorHAnsi" w:cstheme="minorHAnsi"/>
          <w:i/>
          <w:iCs/>
          <w:sz w:val="16"/>
          <w:szCs w:val="16"/>
        </w:rPr>
        <w:t>s</w:t>
      </w:r>
      <w:r w:rsidR="00034F5B">
        <w:rPr>
          <w:rFonts w:asciiTheme="minorHAnsi" w:hAnsiTheme="minorHAnsi" w:cstheme="minorHAnsi"/>
          <w:i/>
          <w:iCs/>
          <w:sz w:val="16"/>
          <w:szCs w:val="16"/>
        </w:rPr>
        <w:t xml:space="preserve">: </w:t>
      </w:r>
      <w:r w:rsidR="00034F5B" w:rsidRPr="002B3648">
        <w:rPr>
          <w:rFonts w:asciiTheme="minorHAnsi" w:hAnsiTheme="minorHAnsi" w:cstheme="minorHAnsi"/>
          <w:i/>
          <w:iCs/>
          <w:sz w:val="16"/>
          <w:szCs w:val="16"/>
        </w:rPr>
        <w:t>OSINERGMIN</w:t>
      </w:r>
      <w:r w:rsidR="00C97F57"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  <w:r w:rsidR="00034F5B">
        <w:rPr>
          <w:rFonts w:asciiTheme="minorHAnsi" w:hAnsiTheme="minorHAnsi" w:cstheme="minorHAnsi"/>
          <w:i/>
          <w:iCs/>
          <w:sz w:val="16"/>
          <w:szCs w:val="16"/>
        </w:rPr>
        <w:t>y Petroperú</w:t>
      </w:r>
    </w:p>
    <w:p w14:paraId="01FFC1C3" w14:textId="77777777" w:rsidR="008D40C4" w:rsidRDefault="00DC168B" w:rsidP="00E87904">
      <w:pPr>
        <w:ind w:left="-284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b/>
          <w:i/>
          <w:sz w:val="18"/>
          <w:szCs w:val="18"/>
        </w:rPr>
        <w:br w:type="page"/>
      </w:r>
      <w:r w:rsidR="00F27BD1" w:rsidRPr="001839E1">
        <w:rPr>
          <w:rFonts w:asciiTheme="minorHAnsi" w:hAnsiTheme="minorHAnsi" w:cstheme="minorHAnsi"/>
          <w:b/>
          <w:i/>
          <w:sz w:val="20"/>
          <w:szCs w:val="20"/>
        </w:rPr>
        <w:lastRenderedPageBreak/>
        <w:t>GRAFICA Nº5</w:t>
      </w:r>
      <w:r w:rsidR="008D40C4" w:rsidRPr="001839E1">
        <w:rPr>
          <w:rFonts w:asciiTheme="minorHAnsi" w:hAnsiTheme="minorHAnsi" w:cstheme="minorHAnsi"/>
          <w:b/>
          <w:i/>
          <w:sz w:val="20"/>
          <w:szCs w:val="20"/>
        </w:rPr>
        <w:t>:</w:t>
      </w:r>
      <w:r w:rsidR="008D40C4" w:rsidRPr="002B3648">
        <w:rPr>
          <w:rFonts w:asciiTheme="minorHAnsi" w:hAnsiTheme="minorHAnsi" w:cstheme="minorHAnsi"/>
          <w:b/>
          <w:i/>
          <w:sz w:val="18"/>
          <w:szCs w:val="18"/>
        </w:rPr>
        <w:t xml:space="preserve"> </w:t>
      </w:r>
      <w:r w:rsidR="008D40C4" w:rsidRPr="002B3648">
        <w:rPr>
          <w:rFonts w:asciiTheme="minorHAnsi" w:hAnsiTheme="minorHAnsi" w:cstheme="minorHAnsi"/>
          <w:i/>
          <w:sz w:val="18"/>
          <w:szCs w:val="18"/>
        </w:rPr>
        <w:t xml:space="preserve">Comparación de Precios de </w:t>
      </w:r>
      <w:r w:rsidR="00C16747">
        <w:rPr>
          <w:rFonts w:asciiTheme="minorHAnsi" w:hAnsiTheme="minorHAnsi" w:cstheme="minorHAnsi"/>
          <w:i/>
          <w:sz w:val="18"/>
          <w:szCs w:val="18"/>
        </w:rPr>
        <w:t xml:space="preserve">Referencia y Precios de Lista </w:t>
      </w:r>
      <w:r w:rsidR="00A70B54">
        <w:rPr>
          <w:rFonts w:asciiTheme="minorHAnsi" w:hAnsiTheme="minorHAnsi" w:cstheme="minorHAnsi"/>
          <w:i/>
          <w:sz w:val="18"/>
          <w:szCs w:val="18"/>
        </w:rPr>
        <w:t>en US$/Bl</w:t>
      </w:r>
    </w:p>
    <w:p w14:paraId="4BB900C6" w14:textId="1043BE57" w:rsidR="007B04A3" w:rsidRDefault="00BD187E" w:rsidP="00E87904">
      <w:pPr>
        <w:ind w:left="-284"/>
        <w:rPr>
          <w:rFonts w:asciiTheme="minorHAnsi" w:hAnsiTheme="minorHAnsi" w:cstheme="minorHAnsi"/>
          <w:i/>
          <w:sz w:val="18"/>
          <w:szCs w:val="18"/>
        </w:rPr>
      </w:pPr>
      <w:r w:rsidRPr="00BD187E">
        <w:drawing>
          <wp:inline distT="0" distB="0" distL="0" distR="0" wp14:anchorId="37A98488" wp14:editId="2FC62E36">
            <wp:extent cx="6109823" cy="5052060"/>
            <wp:effectExtent l="0" t="0" r="5715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2375" cy="505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5F88D9" w14:textId="77777777" w:rsidR="00846266" w:rsidRPr="00271C1D" w:rsidRDefault="00DC168B" w:rsidP="0022589A">
      <w:pPr>
        <w:pStyle w:val="xl37"/>
        <w:spacing w:before="0" w:beforeAutospacing="0" w:after="0" w:afterAutospacing="0"/>
        <w:ind w:left="-567"/>
        <w:rPr>
          <w:noProof/>
          <w:lang w:val="es-MX" w:eastAsia="en-US"/>
        </w:rPr>
      </w:pPr>
      <w:r w:rsidRPr="00DC168B"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 xml:space="preserve"> </w:t>
      </w:r>
    </w:p>
    <w:p w14:paraId="531199F0" w14:textId="77777777" w:rsidR="007F67B8" w:rsidRPr="0022589A" w:rsidRDefault="0022589A" w:rsidP="00C91EBD">
      <w:pPr>
        <w:pStyle w:val="xl37"/>
        <w:spacing w:before="0" w:beforeAutospacing="0" w:after="0" w:afterAutospacing="0"/>
        <w:ind w:left="-284"/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</w:pPr>
      <w:r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 xml:space="preserve">   </w:t>
      </w:r>
      <w:r w:rsidR="00DC168B" w:rsidRPr="002B3648"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>Fuente</w:t>
      </w:r>
      <w:r w:rsidR="00DC168B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 xml:space="preserve">: </w:t>
      </w:r>
      <w:r w:rsidR="00DC168B" w:rsidRPr="002B3648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OSI</w:t>
      </w:r>
      <w:r w:rsidR="00AF270F" w:rsidRPr="002B3648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NERG</w:t>
      </w:r>
      <w:r w:rsidR="003F6F2F" w:rsidRPr="002B3648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MIN</w:t>
      </w:r>
      <w:r w:rsidR="00034F5B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 xml:space="preserve"> </w:t>
      </w:r>
      <w:r w:rsidR="009011EA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y Petroperú</w:t>
      </w:r>
      <w:r w:rsidR="007F67B8" w:rsidRPr="002B3648">
        <w:rPr>
          <w:rFonts w:asciiTheme="minorHAnsi" w:hAnsiTheme="minorHAnsi" w:cstheme="minorHAnsi"/>
          <w:i/>
          <w:iCs/>
          <w:sz w:val="16"/>
          <w:szCs w:val="16"/>
        </w:rPr>
        <w:br w:type="page"/>
      </w:r>
    </w:p>
    <w:p w14:paraId="654B735D" w14:textId="77777777" w:rsidR="00214BFB" w:rsidRPr="00496869" w:rsidRDefault="00CA3C87" w:rsidP="00214BFB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  <w:r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lastRenderedPageBreak/>
        <w:t>ANEXO N°1</w:t>
      </w:r>
      <w:r w:rsidR="009D445C">
        <w:rPr>
          <w:rStyle w:val="FootnoteReference"/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footnoteReference w:id="3"/>
      </w:r>
    </w:p>
    <w:p w14:paraId="1A959533" w14:textId="77777777" w:rsidR="00214BFB" w:rsidRDefault="00214BFB" w:rsidP="00214BF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78973E8" w14:textId="766FA86A" w:rsidR="00214BFB" w:rsidRDefault="00D96240" w:rsidP="00214BFB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noProof/>
        </w:rPr>
        <w:drawing>
          <wp:inline distT="0" distB="0" distL="0" distR="0" wp14:anchorId="76BEF80A" wp14:editId="24DC7F12">
            <wp:extent cx="4551014" cy="2429875"/>
            <wp:effectExtent l="19050" t="19050" r="21590" b="27940"/>
            <wp:docPr id="22" name="Picture 22" descr="U.S. crude oil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U.S. crude oil stocks graph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7051" cy="2438437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6F3075D4" w14:textId="77777777" w:rsidR="00264C36" w:rsidRDefault="00264C36" w:rsidP="00214BFB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31252B3F" w14:textId="261405F3" w:rsidR="009D445C" w:rsidRDefault="00D96240" w:rsidP="00214BFB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noProof/>
        </w:rPr>
        <w:drawing>
          <wp:inline distT="0" distB="0" distL="0" distR="0" wp14:anchorId="0583E1C3" wp14:editId="0FB2970A">
            <wp:extent cx="4594335" cy="2453005"/>
            <wp:effectExtent l="19050" t="19050" r="15875" b="23495"/>
            <wp:docPr id="24" name="Picture 24" descr="U.S. gasoline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U.S. gasoline stocks graph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2048" cy="245712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79F8D2A5" w14:textId="77777777" w:rsidR="00214BFB" w:rsidRDefault="00214BFB" w:rsidP="00214BFB">
      <w:pPr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59B5FE13" w14:textId="4CB7FF22" w:rsidR="00CA3C87" w:rsidRDefault="00D96240" w:rsidP="00CA3C87">
      <w:pPr>
        <w:ind w:left="993"/>
        <w:jc w:val="both"/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r>
        <w:rPr>
          <w:noProof/>
        </w:rPr>
        <w:drawing>
          <wp:inline distT="0" distB="0" distL="0" distR="0" wp14:anchorId="56876432" wp14:editId="13236546">
            <wp:extent cx="4380258" cy="2338705"/>
            <wp:effectExtent l="19050" t="19050" r="20320" b="23495"/>
            <wp:docPr id="25" name="Picture 25" descr="U.S. distillate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U.S. distillate stocks graph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967" cy="234068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CA3C87">
        <w:rPr>
          <w:rFonts w:asciiTheme="minorHAnsi" w:hAnsiTheme="minorHAnsi" w:cstheme="minorHAnsi"/>
          <w:b/>
          <w:bCs/>
          <w:i/>
          <w:iCs/>
          <w:sz w:val="16"/>
          <w:szCs w:val="16"/>
        </w:rPr>
        <w:br w:type="page"/>
      </w:r>
    </w:p>
    <w:p w14:paraId="35E0FBBD" w14:textId="77777777" w:rsidR="002D1E5A" w:rsidRDefault="002D1E5A" w:rsidP="00CA3C87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</w:p>
    <w:p w14:paraId="13265D86" w14:textId="655C253D" w:rsidR="002D1E5A" w:rsidRDefault="00D96240" w:rsidP="002D1E5A">
      <w:pPr>
        <w:jc w:val="center"/>
        <w:rPr>
          <w:rFonts w:asciiTheme="minorHAnsi" w:hAnsiTheme="minorHAnsi" w:cstheme="minorHAnsi"/>
          <w:b/>
          <w:iCs/>
          <w:u w:val="single"/>
        </w:rPr>
      </w:pPr>
      <w:r>
        <w:rPr>
          <w:noProof/>
        </w:rPr>
        <w:drawing>
          <wp:inline distT="0" distB="0" distL="0" distR="0" wp14:anchorId="3EEC2D76" wp14:editId="36E5FD88">
            <wp:extent cx="4365986" cy="2331085"/>
            <wp:effectExtent l="19050" t="19050" r="15875" b="12065"/>
            <wp:docPr id="27" name="Picture 27" descr="U.S. propane/propylene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U.S. propane/propylene stocks graph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2645" cy="233464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41DEABAE" w14:textId="77777777" w:rsidR="002D1E5A" w:rsidRDefault="002D1E5A">
      <w:pPr>
        <w:rPr>
          <w:rFonts w:asciiTheme="minorHAnsi" w:hAnsiTheme="minorHAnsi" w:cstheme="minorHAnsi"/>
          <w:b/>
          <w:iCs/>
          <w:u w:val="single"/>
        </w:rPr>
      </w:pPr>
      <w:r>
        <w:rPr>
          <w:rFonts w:asciiTheme="minorHAnsi" w:hAnsiTheme="minorHAnsi" w:cstheme="minorHAnsi"/>
          <w:bCs/>
          <w:iCs/>
          <w:u w:val="single"/>
        </w:rPr>
        <w:br w:type="page"/>
      </w:r>
    </w:p>
    <w:p w14:paraId="166D0F6D" w14:textId="77777777" w:rsidR="00CA3C87" w:rsidRPr="00496869" w:rsidRDefault="00CA3C87" w:rsidP="00CA3C87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  <w:r w:rsidRPr="00496869"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lastRenderedPageBreak/>
        <w:t>ANEXO N°</w:t>
      </w:r>
      <w:r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t>2</w:t>
      </w:r>
    </w:p>
    <w:p w14:paraId="70F57A92" w14:textId="77777777" w:rsidR="00CA3C87" w:rsidRPr="00496869" w:rsidRDefault="00CA3C87" w:rsidP="00CA3C87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</w:p>
    <w:p w14:paraId="146C392A" w14:textId="77777777" w:rsidR="00CA3C87" w:rsidRPr="00B10649" w:rsidRDefault="00CA3C87" w:rsidP="00CA3C87">
      <w:pPr>
        <w:jc w:val="both"/>
        <w:rPr>
          <w:rFonts w:ascii="Calibri" w:hAnsi="Calibri" w:cs="Arial"/>
          <w:b/>
          <w:bCs/>
          <w:i/>
          <w:sz w:val="20"/>
          <w:szCs w:val="20"/>
          <w:lang w:eastAsia="es-PE"/>
        </w:rPr>
      </w:pPr>
      <w:r>
        <w:rPr>
          <w:rFonts w:ascii="Calibri" w:hAnsi="Calibri" w:cs="Arial"/>
          <w:b/>
          <w:bCs/>
          <w:i/>
          <w:sz w:val="20"/>
          <w:szCs w:val="20"/>
          <w:lang w:eastAsia="es-PE"/>
        </w:rPr>
        <w:t>Estructura del Precio de Referencia de Importación (PR1) del GLP</w:t>
      </w:r>
    </w:p>
    <w:p w14:paraId="16D9B922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</w:p>
    <w:p w14:paraId="399FFBA8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  <w:r>
        <w:rPr>
          <w:noProof/>
          <w:lang w:val="en-US" w:eastAsia="en-US"/>
        </w:rPr>
        <w:drawing>
          <wp:inline distT="0" distB="0" distL="0" distR="0" wp14:anchorId="5680E8CE" wp14:editId="2A700D90">
            <wp:extent cx="5850255" cy="321945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850255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863F9C" w14:textId="77777777" w:rsidR="00CA3C87" w:rsidRDefault="00CA3C87" w:rsidP="00CA3C87">
      <w:pPr>
        <w:pStyle w:val="xl37"/>
        <w:tabs>
          <w:tab w:val="left" w:pos="180"/>
        </w:tabs>
        <w:spacing w:before="0" w:beforeAutospacing="0" w:after="0" w:afterAutospacing="0"/>
        <w:rPr>
          <w:rFonts w:ascii="Calibri" w:eastAsia="Calibri" w:hAnsi="Calibri"/>
          <w:i/>
          <w:iCs/>
          <w:sz w:val="18"/>
          <w:szCs w:val="18"/>
        </w:rPr>
      </w:pPr>
      <w:r w:rsidRPr="00EC0416">
        <w:rPr>
          <w:rFonts w:ascii="Calibri" w:eastAsia="Calibri" w:hAnsi="Calibri"/>
          <w:b w:val="0"/>
          <w:bCs w:val="0"/>
          <w:i/>
          <w:iCs/>
          <w:sz w:val="18"/>
          <w:szCs w:val="18"/>
        </w:rPr>
        <w:t>Fuente</w:t>
      </w:r>
      <w:r w:rsidRPr="00EC0416">
        <w:rPr>
          <w:rFonts w:ascii="Calibri" w:eastAsia="Calibri" w:hAnsi="Calibri"/>
          <w:i/>
          <w:iCs/>
          <w:sz w:val="18"/>
          <w:szCs w:val="18"/>
        </w:rPr>
        <w:t>: OSINERGMI</w:t>
      </w:r>
      <w:r>
        <w:rPr>
          <w:rFonts w:ascii="Calibri" w:eastAsia="Calibri" w:hAnsi="Calibri"/>
          <w:i/>
          <w:iCs/>
          <w:sz w:val="18"/>
          <w:szCs w:val="18"/>
        </w:rPr>
        <w:t>N</w:t>
      </w:r>
      <w:r w:rsidRPr="00EC0416">
        <w:rPr>
          <w:rFonts w:ascii="Calibri" w:eastAsia="Calibri" w:hAnsi="Calibri"/>
          <w:i/>
          <w:iCs/>
          <w:sz w:val="18"/>
          <w:szCs w:val="18"/>
        </w:rPr>
        <w:t>, MINEM-DGH</w:t>
      </w:r>
      <w:r w:rsidRPr="00EC0416">
        <w:rPr>
          <w:rFonts w:ascii="Calibri" w:eastAsia="Calibri" w:hAnsi="Calibri"/>
          <w:i/>
          <w:iCs/>
          <w:sz w:val="18"/>
          <w:szCs w:val="18"/>
        </w:rPr>
        <w:tab/>
      </w:r>
    </w:p>
    <w:p w14:paraId="3E432CDF" w14:textId="77777777" w:rsidR="00CA3C87" w:rsidRDefault="00CA3C87" w:rsidP="00CA3C87">
      <w:pPr>
        <w:pStyle w:val="xl37"/>
        <w:tabs>
          <w:tab w:val="left" w:pos="180"/>
        </w:tabs>
        <w:spacing w:before="0" w:beforeAutospacing="0" w:after="0" w:afterAutospacing="0"/>
        <w:rPr>
          <w:rFonts w:ascii="Calibri" w:eastAsia="Calibri" w:hAnsi="Calibri"/>
          <w:i/>
          <w:iCs/>
          <w:sz w:val="18"/>
          <w:szCs w:val="18"/>
        </w:rPr>
      </w:pPr>
    </w:p>
    <w:p w14:paraId="321D41C0" w14:textId="77777777" w:rsidR="00CA3C87" w:rsidRPr="00B10649" w:rsidRDefault="00CA3C87" w:rsidP="00CA3C87">
      <w:pPr>
        <w:jc w:val="both"/>
        <w:rPr>
          <w:rFonts w:ascii="Calibri" w:hAnsi="Calibri" w:cs="Arial"/>
          <w:b/>
          <w:bCs/>
          <w:i/>
          <w:sz w:val="20"/>
          <w:szCs w:val="20"/>
          <w:lang w:eastAsia="es-PE"/>
        </w:rPr>
      </w:pPr>
      <w:r>
        <w:rPr>
          <w:rFonts w:ascii="Calibri" w:hAnsi="Calibri" w:cs="Arial"/>
          <w:b/>
          <w:bCs/>
          <w:i/>
          <w:sz w:val="20"/>
          <w:szCs w:val="20"/>
          <w:lang w:eastAsia="es-PE"/>
        </w:rPr>
        <w:t>Estructura del Precio de Referencia de Importación (PR1) de los Combustibles Líquidos</w:t>
      </w:r>
    </w:p>
    <w:p w14:paraId="27703B51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</w:p>
    <w:p w14:paraId="17A060BB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  <w:r>
        <w:rPr>
          <w:noProof/>
          <w:lang w:val="en-US" w:eastAsia="en-US"/>
        </w:rPr>
        <w:drawing>
          <wp:inline distT="0" distB="0" distL="0" distR="0" wp14:anchorId="27C52847" wp14:editId="51A6F2E6">
            <wp:extent cx="5850255" cy="3327400"/>
            <wp:effectExtent l="0" t="0" r="0" b="635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850255" cy="332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AB924A" w14:textId="77777777" w:rsidR="00CA3C87" w:rsidRDefault="00CA3C87" w:rsidP="00CA3C87">
      <w:pPr>
        <w:pStyle w:val="xl37"/>
        <w:tabs>
          <w:tab w:val="left" w:pos="180"/>
        </w:tabs>
        <w:spacing w:before="0" w:beforeAutospacing="0" w:after="0" w:afterAutospacing="0"/>
        <w:rPr>
          <w:rFonts w:ascii="Calibri" w:eastAsia="Calibri" w:hAnsi="Calibri"/>
          <w:i/>
          <w:iCs/>
          <w:sz w:val="18"/>
          <w:szCs w:val="18"/>
        </w:rPr>
      </w:pPr>
      <w:r w:rsidRPr="00EC0416">
        <w:rPr>
          <w:rFonts w:ascii="Calibri" w:eastAsia="Calibri" w:hAnsi="Calibri"/>
          <w:b w:val="0"/>
          <w:bCs w:val="0"/>
          <w:i/>
          <w:iCs/>
          <w:sz w:val="18"/>
          <w:szCs w:val="18"/>
        </w:rPr>
        <w:t>Fuente</w:t>
      </w:r>
      <w:r w:rsidRPr="00EC0416">
        <w:rPr>
          <w:rFonts w:ascii="Calibri" w:eastAsia="Calibri" w:hAnsi="Calibri"/>
          <w:i/>
          <w:iCs/>
          <w:sz w:val="18"/>
          <w:szCs w:val="18"/>
        </w:rPr>
        <w:t>: OSINERGMI</w:t>
      </w:r>
      <w:r>
        <w:rPr>
          <w:rFonts w:ascii="Calibri" w:eastAsia="Calibri" w:hAnsi="Calibri"/>
          <w:i/>
          <w:iCs/>
          <w:sz w:val="18"/>
          <w:szCs w:val="18"/>
        </w:rPr>
        <w:t>N</w:t>
      </w:r>
      <w:r w:rsidRPr="00EC0416">
        <w:rPr>
          <w:rFonts w:ascii="Calibri" w:eastAsia="Calibri" w:hAnsi="Calibri"/>
          <w:i/>
          <w:iCs/>
          <w:sz w:val="18"/>
          <w:szCs w:val="18"/>
        </w:rPr>
        <w:t>, MINEM-DGH</w:t>
      </w:r>
      <w:r w:rsidRPr="00EC0416">
        <w:rPr>
          <w:rFonts w:ascii="Calibri" w:eastAsia="Calibri" w:hAnsi="Calibri"/>
          <w:i/>
          <w:iCs/>
          <w:sz w:val="18"/>
          <w:szCs w:val="18"/>
        </w:rPr>
        <w:tab/>
      </w:r>
    </w:p>
    <w:p w14:paraId="17180F1B" w14:textId="77777777" w:rsidR="00CA3C87" w:rsidRDefault="00CA3C87" w:rsidP="00CA3C87">
      <w:pPr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</w:p>
    <w:p w14:paraId="110839C8" w14:textId="77777777" w:rsidR="00CA3C87" w:rsidRDefault="00CA3C87" w:rsidP="00CA3C87">
      <w:pPr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r>
        <w:rPr>
          <w:rFonts w:asciiTheme="minorHAnsi" w:hAnsiTheme="minorHAnsi" w:cstheme="minorHAnsi"/>
          <w:b/>
          <w:bCs/>
          <w:i/>
          <w:iCs/>
          <w:sz w:val="16"/>
          <w:szCs w:val="16"/>
        </w:rPr>
        <w:t>Mayor información sobre los criterios metodológicos se puede encontrar en la siguiente dirección web:</w:t>
      </w:r>
    </w:p>
    <w:p w14:paraId="039D5F43" w14:textId="77777777" w:rsidR="00CA3C87" w:rsidRPr="002B3648" w:rsidRDefault="009B17CC" w:rsidP="00CA3C87">
      <w:pPr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hyperlink r:id="rId29" w:history="1">
        <w:r w:rsidR="00CA3C87" w:rsidRPr="00191C7D">
          <w:rPr>
            <w:rStyle w:val="Hyperlink"/>
            <w:rFonts w:asciiTheme="minorHAnsi" w:hAnsiTheme="minorHAnsi" w:cstheme="minorHAnsi"/>
            <w:b/>
            <w:bCs/>
            <w:i/>
            <w:iCs/>
            <w:sz w:val="16"/>
            <w:szCs w:val="16"/>
          </w:rPr>
          <w:t>https://www.osinergmin.gob.pe/seccion/centro_documental/gart/precios_referencia_banda_precios/PreciosReferencia/Informe-Tecnico-479-2021-GRT.pdf</w:t>
        </w:r>
      </w:hyperlink>
    </w:p>
    <w:sectPr w:rsidR="00CA3C87" w:rsidRPr="002B3648" w:rsidSect="000E2DD7">
      <w:headerReference w:type="default" r:id="rId30"/>
      <w:footerReference w:type="default" r:id="rId31"/>
      <w:type w:val="continuous"/>
      <w:pgSz w:w="11907" w:h="16839" w:code="9"/>
      <w:pgMar w:top="1760" w:right="1134" w:bottom="1418" w:left="1560" w:header="0" w:footer="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F49B5" w14:textId="77777777" w:rsidR="009B17CC" w:rsidRDefault="009B17CC" w:rsidP="006502B5">
      <w:r>
        <w:separator/>
      </w:r>
    </w:p>
  </w:endnote>
  <w:endnote w:type="continuationSeparator" w:id="0">
    <w:p w14:paraId="0DB97CE6" w14:textId="77777777" w:rsidR="009B17CC" w:rsidRDefault="009B17CC" w:rsidP="00650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15336" w14:textId="7EEBBA09" w:rsidR="00287F9F" w:rsidRPr="00287F9F" w:rsidRDefault="00287F9F" w:rsidP="000E2DD7">
    <w:pPr>
      <w:pStyle w:val="Footer"/>
      <w:ind w:right="-284"/>
      <w:jc w:val="right"/>
      <w:rPr>
        <w:rFonts w:asciiTheme="minorHAnsi" w:hAnsiTheme="minorHAnsi" w:cstheme="minorHAnsi"/>
        <w:b/>
        <w:color w:val="002060"/>
      </w:rPr>
    </w:pPr>
    <w:r w:rsidRPr="00287F9F">
      <w:rPr>
        <w:rFonts w:asciiTheme="minorHAnsi" w:hAnsiTheme="minorHAnsi" w:cstheme="minorHAnsi"/>
        <w:b/>
        <w:color w:val="002060"/>
      </w:rPr>
      <w:t>00</w:t>
    </w:r>
    <w:sdt>
      <w:sdtPr>
        <w:rPr>
          <w:rFonts w:asciiTheme="minorHAnsi" w:hAnsiTheme="minorHAnsi" w:cstheme="minorHAnsi"/>
          <w:b/>
          <w:color w:val="002060"/>
        </w:rPr>
        <w:id w:val="-1331370293"/>
        <w:docPartObj>
          <w:docPartGallery w:val="Page Numbers (Bottom of Page)"/>
          <w:docPartUnique/>
        </w:docPartObj>
      </w:sdtPr>
      <w:sdtEndPr/>
      <w:sdtContent>
        <w:r w:rsidRPr="00287F9F">
          <w:rPr>
            <w:rFonts w:asciiTheme="minorHAnsi" w:hAnsiTheme="minorHAnsi" w:cstheme="minorHAnsi"/>
            <w:b/>
            <w:color w:val="002060"/>
          </w:rPr>
          <w:fldChar w:fldCharType="begin"/>
        </w:r>
        <w:r w:rsidRPr="00287F9F">
          <w:rPr>
            <w:rFonts w:asciiTheme="minorHAnsi" w:hAnsiTheme="minorHAnsi" w:cstheme="minorHAnsi"/>
            <w:b/>
            <w:color w:val="002060"/>
          </w:rPr>
          <w:instrText>PAGE   \* MERGEFORMAT</w:instrTex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separate"/>
        </w:r>
        <w:r w:rsidR="00A66D67">
          <w:rPr>
            <w:rFonts w:asciiTheme="minorHAnsi" w:hAnsiTheme="minorHAnsi" w:cstheme="minorHAnsi"/>
            <w:b/>
            <w:noProof/>
            <w:color w:val="002060"/>
          </w:rPr>
          <w:t>6</w: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end"/>
        </w:r>
        <w:r w:rsidR="002D788C">
          <w:rPr>
            <w:rFonts w:asciiTheme="minorHAnsi" w:hAnsiTheme="minorHAnsi" w:cstheme="minorHAnsi"/>
            <w:b/>
            <w:color w:val="002060"/>
          </w:rPr>
          <w:tab/>
        </w:r>
        <w:r w:rsidR="002D788C" w:rsidRPr="00376371">
          <w:rPr>
            <w:noProof/>
            <w:lang w:val="en-US" w:eastAsia="en-US"/>
          </w:rPr>
          <w:drawing>
            <wp:inline distT="0" distB="0" distL="0" distR="0" wp14:anchorId="2A6BBBFD" wp14:editId="0217B1B4">
              <wp:extent cx="445770" cy="531628"/>
              <wp:effectExtent l="0" t="0" r="0" b="0"/>
              <wp:docPr id="52" name="Imagen 5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4816" cy="5424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sdtContent>
    </w:sdt>
  </w:p>
  <w:p w14:paraId="14421756" w14:textId="77777777" w:rsidR="004F74EE" w:rsidRPr="00376371" w:rsidRDefault="004F74EE" w:rsidP="003763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A99BA" w14:textId="06318FDD" w:rsidR="00287F9F" w:rsidRPr="00287F9F" w:rsidRDefault="00287F9F" w:rsidP="000E2DD7">
    <w:pPr>
      <w:pStyle w:val="Footer"/>
      <w:tabs>
        <w:tab w:val="clear" w:pos="8838"/>
        <w:tab w:val="right" w:pos="8789"/>
      </w:tabs>
      <w:ind w:right="-142"/>
      <w:jc w:val="right"/>
      <w:rPr>
        <w:rFonts w:asciiTheme="minorHAnsi" w:hAnsiTheme="minorHAnsi" w:cstheme="minorHAnsi"/>
        <w:b/>
        <w:color w:val="002060"/>
      </w:rPr>
    </w:pPr>
    <w:r w:rsidRPr="00287F9F">
      <w:rPr>
        <w:rFonts w:asciiTheme="minorHAnsi" w:hAnsiTheme="minorHAnsi" w:cstheme="minorHAnsi"/>
        <w:b/>
        <w:color w:val="002060"/>
      </w:rPr>
      <w:t>00</w:t>
    </w:r>
    <w:sdt>
      <w:sdtPr>
        <w:rPr>
          <w:rFonts w:asciiTheme="minorHAnsi" w:hAnsiTheme="minorHAnsi" w:cstheme="minorHAnsi"/>
          <w:b/>
          <w:color w:val="002060"/>
        </w:rPr>
        <w:id w:val="1663957685"/>
        <w:docPartObj>
          <w:docPartGallery w:val="Page Numbers (Bottom of Page)"/>
          <w:docPartUnique/>
        </w:docPartObj>
      </w:sdtPr>
      <w:sdtEndPr/>
      <w:sdtContent>
        <w:r w:rsidRPr="00287F9F">
          <w:rPr>
            <w:rFonts w:asciiTheme="minorHAnsi" w:hAnsiTheme="minorHAnsi" w:cstheme="minorHAnsi"/>
            <w:b/>
            <w:color w:val="002060"/>
          </w:rPr>
          <w:fldChar w:fldCharType="begin"/>
        </w:r>
        <w:r w:rsidRPr="00287F9F">
          <w:rPr>
            <w:rFonts w:asciiTheme="minorHAnsi" w:hAnsiTheme="minorHAnsi" w:cstheme="minorHAnsi"/>
            <w:b/>
            <w:color w:val="002060"/>
          </w:rPr>
          <w:instrText>PAGE   \* MERGEFORMAT</w:instrTex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separate"/>
        </w:r>
        <w:r w:rsidR="00A66D67">
          <w:rPr>
            <w:rFonts w:asciiTheme="minorHAnsi" w:hAnsiTheme="minorHAnsi" w:cstheme="minorHAnsi"/>
            <w:b/>
            <w:noProof/>
            <w:color w:val="002060"/>
          </w:rPr>
          <w:t>7</w: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end"/>
        </w:r>
        <w:r w:rsidR="002D788C">
          <w:rPr>
            <w:rFonts w:asciiTheme="minorHAnsi" w:hAnsiTheme="minorHAnsi" w:cstheme="minorHAnsi"/>
            <w:b/>
            <w:color w:val="002060"/>
          </w:rPr>
          <w:tab/>
        </w:r>
        <w:r w:rsidR="002D788C" w:rsidRPr="00376371">
          <w:rPr>
            <w:noProof/>
            <w:lang w:val="en-US" w:eastAsia="en-US"/>
          </w:rPr>
          <w:drawing>
            <wp:inline distT="0" distB="0" distL="0" distR="0" wp14:anchorId="3BEAC480" wp14:editId="38812915">
              <wp:extent cx="446617" cy="514673"/>
              <wp:effectExtent l="0" t="0" r="0" b="0"/>
              <wp:docPr id="194" name="Imagen 19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8618" cy="51697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sdtContent>
    </w:sdt>
  </w:p>
  <w:p w14:paraId="14B8395C" w14:textId="77777777" w:rsidR="004F74EE" w:rsidRPr="00376371" w:rsidRDefault="004F74EE" w:rsidP="00757F64">
    <w:pPr>
      <w:pStyle w:val="Footer"/>
      <w:ind w:right="-1135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A670A" w14:textId="77777777" w:rsidR="004F74EE" w:rsidRPr="00376371" w:rsidRDefault="004F74EE" w:rsidP="00376371">
    <w:pPr>
      <w:pStyle w:val="Footer"/>
      <w:ind w:right="-2013"/>
      <w:jc w:val="right"/>
    </w:pPr>
    <w:r w:rsidRPr="00376371">
      <w:rPr>
        <w:noProof/>
        <w:lang w:val="en-US" w:eastAsia="en-US"/>
      </w:rPr>
      <w:drawing>
        <wp:inline distT="0" distB="0" distL="0" distR="0" wp14:anchorId="4E11E883" wp14:editId="2011DA49">
          <wp:extent cx="400050" cy="461010"/>
          <wp:effectExtent l="0" t="0" r="0" b="0"/>
          <wp:docPr id="170" name="Imagen 1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05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A845A" w14:textId="3B12297B" w:rsidR="0087386D" w:rsidRPr="0087386D" w:rsidRDefault="0087386D" w:rsidP="000E2DD7">
    <w:pPr>
      <w:pStyle w:val="Footer"/>
      <w:jc w:val="right"/>
      <w:rPr>
        <w:rFonts w:asciiTheme="minorHAnsi" w:hAnsiTheme="minorHAnsi" w:cstheme="minorHAnsi"/>
        <w:b/>
        <w:color w:val="002060"/>
        <w:lang w:val="en-US"/>
      </w:rPr>
    </w:pPr>
    <w:r w:rsidRPr="0087386D">
      <w:rPr>
        <w:rFonts w:asciiTheme="minorHAnsi" w:hAnsiTheme="minorHAnsi" w:cstheme="minorHAnsi"/>
        <w:b/>
        <w:color w:val="002060"/>
        <w:lang w:val="en-US"/>
      </w:rPr>
      <w:t>00</w:t>
    </w:r>
    <w:sdt>
      <w:sdtPr>
        <w:rPr>
          <w:rFonts w:asciiTheme="minorHAnsi" w:hAnsiTheme="minorHAnsi" w:cstheme="minorHAnsi"/>
          <w:b/>
          <w:color w:val="002060"/>
        </w:rPr>
        <w:id w:val="-693614168"/>
        <w:docPartObj>
          <w:docPartGallery w:val="Page Numbers (Bottom of Page)"/>
          <w:docPartUnique/>
        </w:docPartObj>
      </w:sdtPr>
      <w:sdtEndPr/>
      <w:sdtContent>
        <w:r w:rsidRPr="00287F9F">
          <w:rPr>
            <w:rFonts w:asciiTheme="minorHAnsi" w:hAnsiTheme="minorHAnsi" w:cstheme="minorHAnsi"/>
            <w:b/>
            <w:color w:val="002060"/>
          </w:rPr>
          <w:fldChar w:fldCharType="begin"/>
        </w:r>
        <w:r w:rsidRPr="0087386D">
          <w:rPr>
            <w:rFonts w:asciiTheme="minorHAnsi" w:hAnsiTheme="minorHAnsi" w:cstheme="minorHAnsi"/>
            <w:b/>
            <w:color w:val="002060"/>
            <w:lang w:val="en-US"/>
          </w:rPr>
          <w:instrText>PAGE   \* MERGEFORMAT</w:instrTex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separate"/>
        </w:r>
        <w:r w:rsidR="00A66D67">
          <w:rPr>
            <w:rFonts w:asciiTheme="minorHAnsi" w:hAnsiTheme="minorHAnsi" w:cstheme="minorHAnsi"/>
            <w:b/>
            <w:noProof/>
            <w:color w:val="002060"/>
            <w:lang w:val="en-US"/>
          </w:rPr>
          <w:t>10</w: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end"/>
        </w:r>
        <w:r w:rsidR="000E2DD7">
          <w:rPr>
            <w:rFonts w:asciiTheme="minorHAnsi" w:hAnsiTheme="minorHAnsi" w:cstheme="minorHAnsi"/>
            <w:b/>
            <w:color w:val="002060"/>
          </w:rPr>
          <w:tab/>
        </w:r>
        <w:r w:rsidR="000E2DD7" w:rsidRPr="00376371">
          <w:rPr>
            <w:noProof/>
            <w:lang w:val="en-US" w:eastAsia="en-US"/>
          </w:rPr>
          <w:drawing>
            <wp:inline distT="0" distB="0" distL="0" distR="0" wp14:anchorId="1DEF402E" wp14:editId="7E7DE273">
              <wp:extent cx="387518" cy="446568"/>
              <wp:effectExtent l="0" t="0" r="0" b="0"/>
              <wp:docPr id="62" name="Imagen 6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3959" cy="453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sdtContent>
    </w:sdt>
  </w:p>
  <w:p w14:paraId="64A46C2D" w14:textId="77777777" w:rsidR="00494331" w:rsidRPr="005D70E5" w:rsidRDefault="00494331" w:rsidP="0087386D">
    <w:pPr>
      <w:pStyle w:val="Footer"/>
      <w:tabs>
        <w:tab w:val="clear" w:pos="4419"/>
        <w:tab w:val="clear" w:pos="8838"/>
        <w:tab w:val="center" w:pos="4606"/>
      </w:tabs>
      <w:rPr>
        <w:rFonts w:ascii="Arial Narrow" w:hAnsi="Arial Narrow" w:cs="Arial"/>
        <w:i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3DF6E" w14:textId="77777777" w:rsidR="009B17CC" w:rsidRDefault="009B17CC" w:rsidP="006502B5">
      <w:r>
        <w:separator/>
      </w:r>
    </w:p>
  </w:footnote>
  <w:footnote w:type="continuationSeparator" w:id="0">
    <w:p w14:paraId="1A58101D" w14:textId="77777777" w:rsidR="009B17CC" w:rsidRDefault="009B17CC" w:rsidP="006502B5">
      <w:r>
        <w:continuationSeparator/>
      </w:r>
    </w:p>
  </w:footnote>
  <w:footnote w:id="1">
    <w:p w14:paraId="3E654964" w14:textId="77777777" w:rsidR="00494331" w:rsidRPr="0020108D" w:rsidRDefault="00494331" w:rsidP="00EA7960">
      <w:pPr>
        <w:pStyle w:val="FootnoteText"/>
        <w:spacing w:before="0" w:after="0" w:line="0" w:lineRule="atLeast"/>
        <w:rPr>
          <w:rFonts w:asciiTheme="minorHAnsi" w:hAnsiTheme="minorHAnsi" w:cstheme="minorHAnsi"/>
          <w:i/>
          <w:sz w:val="16"/>
          <w:szCs w:val="16"/>
          <w:lang w:val="es-MX"/>
        </w:rPr>
      </w:pPr>
      <w:r w:rsidRPr="003F61E5">
        <w:rPr>
          <w:vertAlign w:val="superscript"/>
        </w:rPr>
        <w:footnoteRef/>
      </w:r>
      <w:r w:rsidR="007A7847" w:rsidRPr="0020108D">
        <w:rPr>
          <w:rFonts w:asciiTheme="minorHAnsi" w:hAnsiTheme="minorHAnsi" w:cstheme="minorHAnsi"/>
          <w:i/>
          <w:sz w:val="16"/>
          <w:szCs w:val="16"/>
          <w:lang w:val="es-MX"/>
        </w:rPr>
        <w:t>Fuentes: EIA</w:t>
      </w:r>
      <w:r w:rsidRPr="0020108D">
        <w:rPr>
          <w:rFonts w:asciiTheme="minorHAnsi" w:hAnsiTheme="minorHAnsi" w:cstheme="minorHAnsi"/>
          <w:i/>
          <w:sz w:val="16"/>
          <w:szCs w:val="16"/>
          <w:lang w:val="es-MX"/>
        </w:rPr>
        <w:t>, Reuters</w:t>
      </w:r>
      <w:r w:rsidR="00D22304" w:rsidRPr="0020108D">
        <w:rPr>
          <w:rFonts w:asciiTheme="minorHAnsi" w:hAnsiTheme="minorHAnsi" w:cstheme="minorHAnsi"/>
          <w:i/>
          <w:sz w:val="16"/>
          <w:szCs w:val="16"/>
          <w:lang w:val="es-MX"/>
        </w:rPr>
        <w:t>,</w:t>
      </w:r>
      <w:r w:rsidR="00BC79DF" w:rsidRPr="0020108D">
        <w:rPr>
          <w:rFonts w:asciiTheme="minorHAnsi" w:hAnsiTheme="minorHAnsi" w:cstheme="minorHAnsi"/>
          <w:i/>
          <w:sz w:val="16"/>
          <w:szCs w:val="16"/>
          <w:lang w:val="es-MX"/>
        </w:rPr>
        <w:t xml:space="preserve"> otros.</w:t>
      </w:r>
    </w:p>
  </w:footnote>
  <w:footnote w:id="2">
    <w:p w14:paraId="4EBD65A8" w14:textId="77777777" w:rsidR="00F85D23" w:rsidRPr="00F3665E" w:rsidRDefault="00F85D23" w:rsidP="00F85D23">
      <w:pPr>
        <w:pStyle w:val="FootnoteText"/>
        <w:rPr>
          <w:rStyle w:val="FootnoteReference"/>
          <w:rFonts w:asciiTheme="minorHAnsi" w:hAnsiTheme="minorHAnsi" w:cstheme="minorHAnsi"/>
          <w:i/>
          <w:sz w:val="16"/>
          <w:szCs w:val="16"/>
          <w:vertAlign w:val="baseline"/>
        </w:rPr>
      </w:pPr>
      <w:r w:rsidRPr="00E003BE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hyperlink r:id="rId1" w:history="1">
        <w:r w:rsidR="000151B9" w:rsidRPr="00F3665E">
          <w:rPr>
            <w:rStyle w:val="Hyperlink"/>
            <w:rFonts w:asciiTheme="minorHAnsi" w:hAnsiTheme="minorHAnsi" w:cstheme="minorHAnsi"/>
            <w:i/>
            <w:sz w:val="16"/>
            <w:szCs w:val="16"/>
          </w:rPr>
          <w:t>https://www.osinergmin.gob.pe/seccion/centro_documental/gart/precios_referencia_banda_precios/PreciosReferencia/Osinergmi n-174-2021-OS-CD-EP.pdf</w:t>
        </w:r>
      </w:hyperlink>
      <w:r w:rsidRPr="00F3665E">
        <w:rPr>
          <w:rFonts w:asciiTheme="minorHAnsi" w:hAnsiTheme="minorHAnsi" w:cstheme="minorHAnsi"/>
          <w:i/>
          <w:sz w:val="16"/>
          <w:szCs w:val="16"/>
        </w:rPr>
        <w:t xml:space="preserve"> </w:t>
      </w:r>
    </w:p>
  </w:footnote>
  <w:footnote w:id="3">
    <w:p w14:paraId="52F1C030" w14:textId="77777777" w:rsidR="009D445C" w:rsidRPr="004244D7" w:rsidRDefault="009D445C">
      <w:pPr>
        <w:pStyle w:val="FootnoteText"/>
        <w:rPr>
          <w:rFonts w:asciiTheme="minorHAnsi" w:hAnsiTheme="minorHAnsi" w:cstheme="minorHAnsi"/>
          <w:i/>
          <w:sz w:val="16"/>
          <w:szCs w:val="16"/>
        </w:rPr>
      </w:pPr>
      <w:r>
        <w:rPr>
          <w:rStyle w:val="FootnoteReference"/>
        </w:rPr>
        <w:footnoteRef/>
      </w:r>
      <w:r w:rsidRPr="004244D7">
        <w:rPr>
          <w:rFonts w:asciiTheme="minorHAnsi" w:hAnsiTheme="minorHAnsi" w:cstheme="minorHAnsi"/>
          <w:i/>
          <w:sz w:val="16"/>
          <w:szCs w:val="16"/>
        </w:rPr>
        <w:t>Gr</w:t>
      </w:r>
      <w:r w:rsidR="004244D7" w:rsidRPr="004244D7">
        <w:rPr>
          <w:rFonts w:asciiTheme="minorHAnsi" w:hAnsiTheme="minorHAnsi" w:cstheme="minorHAnsi"/>
          <w:i/>
          <w:sz w:val="16"/>
          <w:szCs w:val="16"/>
        </w:rPr>
        <w:t>áficas tomadas de la</w:t>
      </w:r>
      <w:r w:rsidRPr="004244D7">
        <w:rPr>
          <w:rFonts w:asciiTheme="minorHAnsi" w:hAnsiTheme="minorHAnsi" w:cstheme="minorHAnsi"/>
          <w:i/>
          <w:sz w:val="16"/>
          <w:szCs w:val="16"/>
        </w:rPr>
        <w:t xml:space="preserve"> última publicación semanal </w:t>
      </w:r>
      <w:r w:rsidR="004244D7">
        <w:rPr>
          <w:rFonts w:asciiTheme="minorHAnsi" w:hAnsiTheme="minorHAnsi" w:cstheme="minorHAnsi"/>
          <w:i/>
          <w:sz w:val="16"/>
          <w:szCs w:val="16"/>
        </w:rPr>
        <w:t xml:space="preserve">“Análisis y Proyecciones </w:t>
      </w:r>
      <w:r w:rsidRPr="004244D7">
        <w:rPr>
          <w:rFonts w:asciiTheme="minorHAnsi" w:hAnsiTheme="minorHAnsi" w:cstheme="minorHAnsi"/>
          <w:i/>
          <w:sz w:val="16"/>
          <w:szCs w:val="16"/>
        </w:rPr>
        <w:t>del EIA</w:t>
      </w:r>
      <w:r w:rsidR="004244D7">
        <w:rPr>
          <w:rFonts w:asciiTheme="minorHAnsi" w:hAnsiTheme="minorHAnsi" w:cstheme="minorHAnsi"/>
          <w:i/>
          <w:sz w:val="16"/>
          <w:szCs w:val="16"/>
        </w:rPr>
        <w:t>”</w:t>
      </w:r>
      <w:r w:rsidRPr="004244D7">
        <w:rPr>
          <w:rFonts w:asciiTheme="minorHAnsi" w:hAnsiTheme="minorHAnsi" w:cstheme="minorHAnsi"/>
          <w:i/>
          <w:sz w:val="16"/>
          <w:szCs w:val="16"/>
        </w:rPr>
        <w:t xml:space="preserve"> (U.S</w:t>
      </w:r>
      <w:r w:rsidR="004244D7">
        <w:rPr>
          <w:rFonts w:asciiTheme="minorHAnsi" w:hAnsiTheme="minorHAnsi" w:cstheme="minorHAnsi"/>
          <w:i/>
          <w:sz w:val="16"/>
          <w:szCs w:val="16"/>
        </w:rPr>
        <w:t xml:space="preserve">. </w:t>
      </w:r>
      <w:r w:rsidRPr="004244D7">
        <w:rPr>
          <w:rFonts w:asciiTheme="minorHAnsi" w:hAnsiTheme="minorHAnsi" w:cstheme="minorHAnsi"/>
          <w:i/>
          <w:sz w:val="16"/>
          <w:szCs w:val="16"/>
        </w:rPr>
        <w:t>Energy Information Administration)</w:t>
      </w:r>
      <w:r w:rsidR="004244D7">
        <w:rPr>
          <w:rFonts w:asciiTheme="minorHAnsi" w:hAnsiTheme="minorHAnsi" w:cstheme="minorHAnsi"/>
          <w:i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1F31C" w14:textId="77777777" w:rsidR="00FF1622" w:rsidRPr="002E3C90" w:rsidRDefault="005A0113" w:rsidP="00FF1622">
    <w:pPr>
      <w:pStyle w:val="Header"/>
      <w:tabs>
        <w:tab w:val="clear" w:pos="8838"/>
        <w:tab w:val="right" w:pos="8646"/>
      </w:tabs>
      <w:ind w:left="-1418"/>
    </w:pPr>
    <w:bookmarkStart w:id="0" w:name="_Hlk68946101"/>
    <w:bookmarkStart w:id="1" w:name="_Hlk68946102"/>
    <w:r>
      <w:rPr>
        <w:noProof/>
        <w:lang w:val="en-US" w:eastAsia="en-US"/>
      </w:rPr>
      <w:drawing>
        <wp:anchor distT="0" distB="0" distL="114300" distR="114300" simplePos="0" relativeHeight="251662336" behindDoc="1" locked="0" layoutInCell="1" allowOverlap="1" wp14:anchorId="4B616351" wp14:editId="722C0439">
          <wp:simplePos x="0" y="0"/>
          <wp:positionH relativeFrom="column">
            <wp:posOffset>3922823</wp:posOffset>
          </wp:positionH>
          <wp:positionV relativeFrom="paragraph">
            <wp:posOffset>127635</wp:posOffset>
          </wp:positionV>
          <wp:extent cx="1580515" cy="438150"/>
          <wp:effectExtent l="0" t="0" r="635" b="0"/>
          <wp:wrapNone/>
          <wp:docPr id="35" name="Imagen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051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F1622">
      <w:rPr>
        <w:noProof/>
        <w:lang w:val="es-PE" w:eastAsia="es-PE"/>
      </w:rPr>
      <w:t xml:space="preserve">        </w:t>
    </w:r>
    <w:r w:rsidR="00FF1622" w:rsidRPr="0087334C">
      <w:rPr>
        <w:noProof/>
        <w:lang w:val="en-US" w:eastAsia="en-US"/>
      </w:rPr>
      <w:drawing>
        <wp:inline distT="0" distB="0" distL="0" distR="0" wp14:anchorId="1DAAEAD5" wp14:editId="40FFA50D">
          <wp:extent cx="2438400" cy="571500"/>
          <wp:effectExtent l="0" t="0" r="0" b="0"/>
          <wp:docPr id="36" name="Imagen 36" descr="C:\Users\GROJAS\Downloads\Logo azul con descriptor - 4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GROJAS\Downloads\Logo azul con descriptor - 400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F1622">
      <w:rPr>
        <w:noProof/>
        <w:lang w:val="es-PE" w:eastAsia="es-PE"/>
      </w:rPr>
      <w:t xml:space="preserve">                                    </w:t>
    </w:r>
    <w:r>
      <w:rPr>
        <w:noProof/>
        <w:lang w:val="es-PE" w:eastAsia="es-PE"/>
      </w:rPr>
      <w:t xml:space="preserve">                               </w:t>
    </w:r>
  </w:p>
  <w:p w14:paraId="01184EF8" w14:textId="77777777" w:rsidR="004F74EE" w:rsidRPr="002D26F8" w:rsidRDefault="005A0113" w:rsidP="005A0113">
    <w:pPr>
      <w:tabs>
        <w:tab w:val="center" w:pos="4320"/>
        <w:tab w:val="right" w:pos="8640"/>
      </w:tabs>
      <w:ind w:right="-284"/>
      <w:jc w:val="center"/>
      <w:rPr>
        <w:rFonts w:ascii="Arial" w:hAnsi="Arial" w:cs="Arial"/>
        <w:b/>
        <w:color w:val="44546A"/>
        <w:sz w:val="22"/>
        <w:szCs w:val="22"/>
        <w:lang w:val="x-none"/>
      </w:rPr>
    </w:pPr>
    <w:r>
      <w:rPr>
        <w:rFonts w:ascii="Arial" w:hAnsi="Arial" w:cs="Arial"/>
        <w:b/>
        <w:color w:val="44546A"/>
        <w:sz w:val="22"/>
        <w:szCs w:val="22"/>
        <w:lang w:val="es-MX"/>
      </w:rPr>
      <w:tab/>
      <w:t xml:space="preserve">                                                                                                                       </w:t>
    </w:r>
  </w:p>
  <w:p w14:paraId="1C9A32BF" w14:textId="77777777" w:rsidR="004F74EE" w:rsidRPr="00376371" w:rsidRDefault="004F74EE" w:rsidP="00352553">
    <w:pPr>
      <w:tabs>
        <w:tab w:val="left" w:pos="2120"/>
        <w:tab w:val="right" w:pos="8364"/>
      </w:tabs>
      <w:ind w:right="283"/>
      <w:rPr>
        <w:lang w:val="x-none"/>
      </w:rPr>
    </w:pPr>
    <w:r>
      <w:rPr>
        <w:lang w:val="x-none"/>
      </w:rPr>
      <w:tab/>
    </w:r>
    <w:r w:rsidR="00352553">
      <w:rPr>
        <w:lang w:val="x-none"/>
      </w:rPr>
      <w:tab/>
    </w:r>
    <w:bookmarkEnd w:id="0"/>
    <w:bookmarkEnd w:id="1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2ED61" w14:textId="77777777" w:rsidR="00FD404B" w:rsidRPr="002E3C90" w:rsidRDefault="005A0113" w:rsidP="005A0113">
    <w:pPr>
      <w:pStyle w:val="Header"/>
      <w:tabs>
        <w:tab w:val="clear" w:pos="8838"/>
        <w:tab w:val="right" w:pos="426"/>
      </w:tabs>
      <w:ind w:left="-1276"/>
    </w:pPr>
    <w:r>
      <w:rPr>
        <w:noProof/>
        <w:lang w:val="en-US" w:eastAsia="en-US"/>
      </w:rPr>
      <w:drawing>
        <wp:anchor distT="0" distB="0" distL="114300" distR="114300" simplePos="0" relativeHeight="251663360" behindDoc="1" locked="0" layoutInCell="1" allowOverlap="1" wp14:anchorId="6209033B" wp14:editId="0ECDDB29">
          <wp:simplePos x="0" y="0"/>
          <wp:positionH relativeFrom="column">
            <wp:posOffset>4072255</wp:posOffset>
          </wp:positionH>
          <wp:positionV relativeFrom="paragraph">
            <wp:posOffset>138267</wp:posOffset>
          </wp:positionV>
          <wp:extent cx="1580515" cy="438150"/>
          <wp:effectExtent l="0" t="0" r="635" b="0"/>
          <wp:wrapNone/>
          <wp:docPr id="39" name="Imagen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051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404B">
      <w:rPr>
        <w:noProof/>
        <w:lang w:val="es-PE" w:eastAsia="es-PE"/>
      </w:rPr>
      <w:t xml:space="preserve">   </w:t>
    </w:r>
    <w:r w:rsidR="00580CBC" w:rsidRPr="0087334C">
      <w:rPr>
        <w:noProof/>
        <w:lang w:val="en-US" w:eastAsia="en-US"/>
      </w:rPr>
      <w:drawing>
        <wp:inline distT="0" distB="0" distL="0" distR="0" wp14:anchorId="0A5D6D85" wp14:editId="3D3F2E94">
          <wp:extent cx="2438400" cy="571500"/>
          <wp:effectExtent l="0" t="0" r="0" b="0"/>
          <wp:docPr id="40" name="Imagen 40" descr="C:\Users\GROJAS\Downloads\Logo azul con descriptor - 4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GROJAS\Downloads\Logo azul con descriptor - 400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2805" cy="5725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80CBC">
      <w:rPr>
        <w:noProof/>
        <w:lang w:val="en-US" w:eastAsia="en-US"/>
      </w:rPr>
      <w:t xml:space="preserve">                                                            </w:t>
    </w:r>
  </w:p>
  <w:p w14:paraId="51896AD8" w14:textId="77777777" w:rsidR="00CF6BA7" w:rsidRDefault="00CF6BA7" w:rsidP="00FD404B">
    <w:pPr>
      <w:tabs>
        <w:tab w:val="center" w:pos="4320"/>
        <w:tab w:val="right" w:pos="8498"/>
      </w:tabs>
      <w:ind w:right="283"/>
      <w:jc w:val="right"/>
    </w:pPr>
    <w:r w:rsidRPr="00352553">
      <w:rPr>
        <w:noProof/>
        <w:lang w:val="es-MX" w:eastAsia="en-US"/>
      </w:rPr>
      <w:t xml:space="preserve">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C2ABC" w14:textId="77777777" w:rsidR="00494331" w:rsidRPr="002E3C90" w:rsidRDefault="00287F9F" w:rsidP="0081371D">
    <w:pPr>
      <w:pStyle w:val="Header"/>
      <w:tabs>
        <w:tab w:val="clear" w:pos="8838"/>
        <w:tab w:val="right" w:pos="8646"/>
      </w:tabs>
      <w:ind w:left="-1418"/>
    </w:pPr>
    <w:r>
      <w:rPr>
        <w:noProof/>
        <w:lang w:val="en-US" w:eastAsia="en-US"/>
      </w:rPr>
      <w:drawing>
        <wp:anchor distT="0" distB="0" distL="114300" distR="114300" simplePos="0" relativeHeight="251665408" behindDoc="1" locked="0" layoutInCell="1" allowOverlap="1" wp14:anchorId="67EFDD30" wp14:editId="78055CE4">
          <wp:simplePos x="0" y="0"/>
          <wp:positionH relativeFrom="column">
            <wp:posOffset>3732028</wp:posOffset>
          </wp:positionH>
          <wp:positionV relativeFrom="paragraph">
            <wp:posOffset>308344</wp:posOffset>
          </wp:positionV>
          <wp:extent cx="1580515" cy="438150"/>
          <wp:effectExtent l="0" t="0" r="635" b="0"/>
          <wp:wrapNone/>
          <wp:docPr id="60" name="Imagen 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051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7334C">
      <w:rPr>
        <w:noProof/>
        <w:lang w:val="es-PE" w:eastAsia="es-PE"/>
      </w:rPr>
      <w:t xml:space="preserve">                                                                       </w:t>
    </w:r>
    <w:r w:rsidR="00DB3C4F">
      <w:rPr>
        <w:noProof/>
        <w:lang w:val="es-PE" w:eastAsia="es-PE"/>
      </w:rPr>
      <w:t xml:space="preserve">              </w:t>
    </w:r>
    <w:r w:rsidR="0087334C">
      <w:rPr>
        <w:noProof/>
        <w:lang w:val="es-PE" w:eastAsia="es-PE"/>
      </w:rPr>
      <w:t xml:space="preserve">  </w:t>
    </w:r>
  </w:p>
  <w:p w14:paraId="61B03780" w14:textId="77777777" w:rsidR="0087334C" w:rsidRDefault="00287F9F" w:rsidP="00287F9F">
    <w:pPr>
      <w:pStyle w:val="Footer"/>
      <w:tabs>
        <w:tab w:val="clear" w:pos="8838"/>
      </w:tabs>
      <w:ind w:left="-851" w:right="-207"/>
      <w:rPr>
        <w:rFonts w:ascii="Arial" w:hAnsi="Arial" w:cs="Arial"/>
        <w:b/>
        <w:color w:val="1F497D"/>
        <w:lang w:val="en-US"/>
      </w:rPr>
    </w:pPr>
    <w:r w:rsidRPr="0087334C">
      <w:rPr>
        <w:noProof/>
        <w:lang w:val="en-US" w:eastAsia="en-US"/>
      </w:rPr>
      <w:drawing>
        <wp:inline distT="0" distB="0" distL="0" distR="0" wp14:anchorId="00C98A99" wp14:editId="4ED6B51F">
          <wp:extent cx="2438400" cy="571500"/>
          <wp:effectExtent l="0" t="0" r="0" b="0"/>
          <wp:docPr id="61" name="Imagen 61" descr="C:\Users\GROJAS\Downloads\Logo azul con descriptor - 4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GROJAS\Downloads\Logo azul con descriptor - 400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556E0">
      <w:rPr>
        <w:rFonts w:ascii="Arial" w:hAnsi="Arial" w:cs="Arial"/>
        <w:b/>
        <w:color w:val="1F497D"/>
        <w:lang w:val="en-US"/>
      </w:rPr>
      <w:t xml:space="preserve">                                           </w:t>
    </w:r>
    <w:r>
      <w:rPr>
        <w:rFonts w:ascii="Arial" w:hAnsi="Arial" w:cs="Arial"/>
        <w:b/>
        <w:color w:val="1F497D"/>
        <w:lang w:val="en-US"/>
      </w:rPr>
      <w:t xml:space="preserve"> </w:t>
    </w:r>
    <w:r w:rsidR="003E5F90">
      <w:rPr>
        <w:rFonts w:ascii="Arial" w:hAnsi="Arial" w:cs="Arial"/>
        <w:b/>
        <w:color w:val="1F497D"/>
        <w:lang w:val="en-US"/>
      </w:rPr>
      <w:t xml:space="preserve"> </w:t>
    </w:r>
    <w:r>
      <w:rPr>
        <w:rFonts w:ascii="Arial" w:hAnsi="Arial" w:cs="Arial"/>
        <w:b/>
        <w:color w:val="1F497D"/>
        <w:lang w:val="en-US"/>
      </w:rPr>
      <w:t xml:space="preserve">  </w:t>
    </w:r>
    <w:r w:rsidR="001556E0">
      <w:rPr>
        <w:rFonts w:ascii="Arial" w:hAnsi="Arial" w:cs="Arial"/>
        <w:b/>
        <w:color w:val="1F497D"/>
        <w:lang w:val="en-US"/>
      </w:rPr>
      <w:t xml:space="preserve">                                                                            </w:t>
    </w:r>
  </w:p>
  <w:p w14:paraId="404E1519" w14:textId="77777777" w:rsidR="00006EDD" w:rsidRDefault="0087334C" w:rsidP="00DB3C4F">
    <w:pPr>
      <w:pStyle w:val="Footer"/>
      <w:tabs>
        <w:tab w:val="clear" w:pos="8838"/>
      </w:tabs>
      <w:ind w:right="-207"/>
      <w:jc w:val="center"/>
      <w:rPr>
        <w:rFonts w:ascii="Arial" w:hAnsi="Arial" w:cs="Arial"/>
        <w:b/>
        <w:color w:val="1F497D"/>
      </w:rPr>
    </w:pPr>
    <w:r>
      <w:rPr>
        <w:rFonts w:ascii="Arial" w:hAnsi="Arial" w:cs="Arial"/>
        <w:b/>
        <w:color w:val="1F497D"/>
        <w:lang w:val="en-US"/>
      </w:rPr>
      <w:t xml:space="preserve">                                                                                                      </w:t>
    </w:r>
    <w:r w:rsidR="0081371D">
      <w:rPr>
        <w:rFonts w:ascii="Arial" w:hAnsi="Arial" w:cs="Arial"/>
        <w:b/>
        <w:color w:val="1F497D"/>
        <w:lang w:val="en-US"/>
      </w:rPr>
      <w:t xml:space="preserve">              </w:t>
    </w:r>
  </w:p>
  <w:p w14:paraId="0E8C33A1" w14:textId="77777777" w:rsidR="0081371D" w:rsidRDefault="0081371D" w:rsidP="00DB3C4F">
    <w:pPr>
      <w:pStyle w:val="Footer"/>
      <w:tabs>
        <w:tab w:val="clear" w:pos="8838"/>
      </w:tabs>
      <w:ind w:right="-20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85B89"/>
    <w:multiLevelType w:val="multilevel"/>
    <w:tmpl w:val="D1122F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7F6039"/>
    <w:multiLevelType w:val="hybridMultilevel"/>
    <w:tmpl w:val="4CF49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92651"/>
    <w:multiLevelType w:val="hybridMultilevel"/>
    <w:tmpl w:val="4DA080B0"/>
    <w:lvl w:ilvl="0" w:tplc="6D4A4E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407DA1"/>
    <w:multiLevelType w:val="hybridMultilevel"/>
    <w:tmpl w:val="C158E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21AC1"/>
    <w:multiLevelType w:val="hybridMultilevel"/>
    <w:tmpl w:val="36328C40"/>
    <w:lvl w:ilvl="0" w:tplc="84E001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4349A"/>
    <w:multiLevelType w:val="multilevel"/>
    <w:tmpl w:val="49EC6A9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2CE13D1"/>
    <w:multiLevelType w:val="hybridMultilevel"/>
    <w:tmpl w:val="B7F4A89A"/>
    <w:lvl w:ilvl="0" w:tplc="AFBAF08A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D6CA9D50">
      <w:numFmt w:val="bullet"/>
      <w:lvlText w:val="-"/>
      <w:lvlJc w:val="left"/>
      <w:pPr>
        <w:tabs>
          <w:tab w:val="num" w:pos="1185"/>
        </w:tabs>
        <w:ind w:left="1185" w:hanging="465"/>
      </w:pPr>
      <w:rPr>
        <w:rFonts w:ascii="Arial" w:eastAsia="Times New Roman" w:hAnsi="Arial" w:cs="Arial" w:hint="default"/>
      </w:rPr>
    </w:lvl>
    <w:lvl w:ilvl="2" w:tplc="C25CBA7C">
      <w:start w:val="1"/>
      <w:numFmt w:val="decimal"/>
      <w:lvlText w:val="(%3)"/>
      <w:lvlJc w:val="left"/>
      <w:pPr>
        <w:ind w:left="1980" w:hanging="360"/>
      </w:pPr>
      <w:rPr>
        <w:rFonts w:hint="default"/>
      </w:rPr>
    </w:lvl>
    <w:lvl w:ilvl="3" w:tplc="0C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4E726F9"/>
    <w:multiLevelType w:val="hybridMultilevel"/>
    <w:tmpl w:val="C5ACF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811C57"/>
    <w:multiLevelType w:val="hybridMultilevel"/>
    <w:tmpl w:val="E6B07B90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CD957C9"/>
    <w:multiLevelType w:val="hybridMultilevel"/>
    <w:tmpl w:val="090C8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5D321D"/>
    <w:multiLevelType w:val="hybridMultilevel"/>
    <w:tmpl w:val="9DBCC7E8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525BB7"/>
    <w:multiLevelType w:val="hybridMultilevel"/>
    <w:tmpl w:val="8C40166C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EE323A3"/>
    <w:multiLevelType w:val="hybridMultilevel"/>
    <w:tmpl w:val="B12C6D74"/>
    <w:lvl w:ilvl="0" w:tplc="6D4A4E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5F1F14"/>
    <w:multiLevelType w:val="multilevel"/>
    <w:tmpl w:val="AFEC8E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27D6708D"/>
    <w:multiLevelType w:val="hybridMultilevel"/>
    <w:tmpl w:val="2A148E08"/>
    <w:lvl w:ilvl="0" w:tplc="28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C347776"/>
    <w:multiLevelType w:val="multilevel"/>
    <w:tmpl w:val="D840A2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CF7D72"/>
    <w:multiLevelType w:val="multilevel"/>
    <w:tmpl w:val="DDC2165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60B08F7"/>
    <w:multiLevelType w:val="hybridMultilevel"/>
    <w:tmpl w:val="5B6CB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092F1D"/>
    <w:multiLevelType w:val="hybridMultilevel"/>
    <w:tmpl w:val="5DE20B7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0A412B"/>
    <w:multiLevelType w:val="multilevel"/>
    <w:tmpl w:val="3962D02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kern w:val="40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kern w:val="4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F7A6E10"/>
    <w:multiLevelType w:val="hybridMultilevel"/>
    <w:tmpl w:val="6636B6EE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0F12FAD"/>
    <w:multiLevelType w:val="hybridMultilevel"/>
    <w:tmpl w:val="59BE3E4E"/>
    <w:lvl w:ilvl="0" w:tplc="280A0001">
      <w:start w:val="1"/>
      <w:numFmt w:val="bullet"/>
      <w:lvlText w:val=""/>
      <w:lvlJc w:val="left"/>
      <w:pPr>
        <w:ind w:left="76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22" w15:restartNumberingAfterBreak="0">
    <w:nsid w:val="41AA55DF"/>
    <w:multiLevelType w:val="multilevel"/>
    <w:tmpl w:val="C0DAF2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2DA6E5F"/>
    <w:multiLevelType w:val="hybridMultilevel"/>
    <w:tmpl w:val="1786F364"/>
    <w:lvl w:ilvl="0" w:tplc="280A0001">
      <w:start w:val="1"/>
      <w:numFmt w:val="bullet"/>
      <w:lvlText w:val=""/>
      <w:lvlJc w:val="left"/>
      <w:pPr>
        <w:ind w:left="2051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77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49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21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93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65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37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09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811" w:hanging="360"/>
      </w:pPr>
      <w:rPr>
        <w:rFonts w:ascii="Wingdings" w:hAnsi="Wingdings" w:hint="default"/>
      </w:rPr>
    </w:lvl>
  </w:abstractNum>
  <w:abstractNum w:abstractNumId="24" w15:restartNumberingAfterBreak="0">
    <w:nsid w:val="4780340D"/>
    <w:multiLevelType w:val="multilevel"/>
    <w:tmpl w:val="45AA0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9C5557C"/>
    <w:multiLevelType w:val="hybridMultilevel"/>
    <w:tmpl w:val="7C5437A4"/>
    <w:lvl w:ilvl="0" w:tplc="6D4A4E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E026F8"/>
    <w:multiLevelType w:val="hybridMultilevel"/>
    <w:tmpl w:val="703ABBD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51BF6150"/>
    <w:multiLevelType w:val="hybridMultilevel"/>
    <w:tmpl w:val="1E4CC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323E44"/>
    <w:multiLevelType w:val="hybridMultilevel"/>
    <w:tmpl w:val="CAA4A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DB2E8D"/>
    <w:multiLevelType w:val="hybridMultilevel"/>
    <w:tmpl w:val="10D8A1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87D0ED0"/>
    <w:multiLevelType w:val="hybridMultilevel"/>
    <w:tmpl w:val="CCB861CC"/>
    <w:lvl w:ilvl="0" w:tplc="280A0001">
      <w:start w:val="1"/>
      <w:numFmt w:val="bullet"/>
      <w:lvlText w:val=""/>
      <w:lvlJc w:val="left"/>
      <w:pPr>
        <w:ind w:left="1533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253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973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93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413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133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853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573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93" w:hanging="360"/>
      </w:pPr>
      <w:rPr>
        <w:rFonts w:ascii="Wingdings" w:hAnsi="Wingdings" w:hint="default"/>
      </w:rPr>
    </w:lvl>
  </w:abstractNum>
  <w:abstractNum w:abstractNumId="31" w15:restartNumberingAfterBreak="0">
    <w:nsid w:val="5A276385"/>
    <w:multiLevelType w:val="hybridMultilevel"/>
    <w:tmpl w:val="79B22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923CB6"/>
    <w:multiLevelType w:val="hybridMultilevel"/>
    <w:tmpl w:val="959ABE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D4278D1"/>
    <w:multiLevelType w:val="hybridMultilevel"/>
    <w:tmpl w:val="96A6C59A"/>
    <w:lvl w:ilvl="0" w:tplc="6D4A4E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F9100C4"/>
    <w:multiLevelType w:val="hybridMultilevel"/>
    <w:tmpl w:val="31DC1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B03968"/>
    <w:multiLevelType w:val="hybridMultilevel"/>
    <w:tmpl w:val="168690D2"/>
    <w:lvl w:ilvl="0" w:tplc="0409000D">
      <w:start w:val="1"/>
      <w:numFmt w:val="bullet"/>
      <w:lvlText w:val=""/>
      <w:lvlJc w:val="left"/>
      <w:pPr>
        <w:tabs>
          <w:tab w:val="num" w:pos="540"/>
        </w:tabs>
        <w:ind w:left="540" w:hanging="540"/>
      </w:pPr>
      <w:rPr>
        <w:rFonts w:ascii="Wingdings" w:hAnsi="Wingdings" w:hint="default"/>
      </w:rPr>
    </w:lvl>
    <w:lvl w:ilvl="1" w:tplc="D6CA9D50">
      <w:numFmt w:val="bullet"/>
      <w:lvlText w:val="-"/>
      <w:lvlJc w:val="left"/>
      <w:pPr>
        <w:tabs>
          <w:tab w:val="num" w:pos="1185"/>
        </w:tabs>
        <w:ind w:left="1185" w:hanging="465"/>
      </w:pPr>
      <w:rPr>
        <w:rFonts w:ascii="Arial" w:eastAsia="Times New Roman" w:hAnsi="Arial" w:cs="Arial" w:hint="default"/>
      </w:rPr>
    </w:lvl>
    <w:lvl w:ilvl="2" w:tplc="C25CBA7C">
      <w:start w:val="1"/>
      <w:numFmt w:val="decimal"/>
      <w:lvlText w:val="(%3)"/>
      <w:lvlJc w:val="left"/>
      <w:pPr>
        <w:ind w:left="1980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66EF1AC9"/>
    <w:multiLevelType w:val="hybridMultilevel"/>
    <w:tmpl w:val="89F61096"/>
    <w:lvl w:ilvl="0" w:tplc="D6CA9D50">
      <w:numFmt w:val="bullet"/>
      <w:lvlText w:val="-"/>
      <w:lvlJc w:val="left"/>
      <w:pPr>
        <w:tabs>
          <w:tab w:val="num" w:pos="966"/>
        </w:tabs>
        <w:ind w:left="966" w:hanging="540"/>
      </w:pPr>
      <w:rPr>
        <w:rFonts w:ascii="Arial" w:eastAsia="Times New Roman" w:hAnsi="Arial" w:cs="Arial" w:hint="default"/>
      </w:rPr>
    </w:lvl>
    <w:lvl w:ilvl="1" w:tplc="D6CA9D50">
      <w:numFmt w:val="bullet"/>
      <w:lvlText w:val="-"/>
      <w:lvlJc w:val="left"/>
      <w:pPr>
        <w:tabs>
          <w:tab w:val="num" w:pos="1611"/>
        </w:tabs>
        <w:ind w:left="1611" w:hanging="465"/>
      </w:pPr>
      <w:rPr>
        <w:rFonts w:ascii="Arial" w:eastAsia="Times New Roman" w:hAnsi="Arial" w:cs="Arial" w:hint="default"/>
      </w:rPr>
    </w:lvl>
    <w:lvl w:ilvl="2" w:tplc="C25CBA7C">
      <w:start w:val="1"/>
      <w:numFmt w:val="decimal"/>
      <w:lvlText w:val="(%3)"/>
      <w:lvlJc w:val="left"/>
      <w:pPr>
        <w:ind w:left="2406" w:hanging="360"/>
      </w:pPr>
      <w:rPr>
        <w:rFonts w:hint="default"/>
      </w:rPr>
    </w:lvl>
    <w:lvl w:ilvl="3" w:tplc="0C0A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7" w15:restartNumberingAfterBreak="0">
    <w:nsid w:val="69621ADD"/>
    <w:multiLevelType w:val="hybridMultilevel"/>
    <w:tmpl w:val="99944128"/>
    <w:lvl w:ilvl="0" w:tplc="6D4A4E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AAB7659"/>
    <w:multiLevelType w:val="hybridMultilevel"/>
    <w:tmpl w:val="25EAF5CC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9" w15:restartNumberingAfterBreak="0">
    <w:nsid w:val="6D790082"/>
    <w:multiLevelType w:val="hybridMultilevel"/>
    <w:tmpl w:val="57C0F1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D8E3DEA"/>
    <w:multiLevelType w:val="hybridMultilevel"/>
    <w:tmpl w:val="72AC9A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455C72"/>
    <w:multiLevelType w:val="hybridMultilevel"/>
    <w:tmpl w:val="C3CE3A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7713FC"/>
    <w:multiLevelType w:val="multilevel"/>
    <w:tmpl w:val="D84EB5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kern w:val="4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77AB22BB"/>
    <w:multiLevelType w:val="hybridMultilevel"/>
    <w:tmpl w:val="2EECA250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9546922"/>
    <w:multiLevelType w:val="hybridMultilevel"/>
    <w:tmpl w:val="33A83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712310"/>
    <w:multiLevelType w:val="hybridMultilevel"/>
    <w:tmpl w:val="33AE0D4A"/>
    <w:lvl w:ilvl="0" w:tplc="28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42"/>
  </w:num>
  <w:num w:numId="6">
    <w:abstractNumId w:val="22"/>
  </w:num>
  <w:num w:numId="7">
    <w:abstractNumId w:val="21"/>
  </w:num>
  <w:num w:numId="8">
    <w:abstractNumId w:val="8"/>
  </w:num>
  <w:num w:numId="9">
    <w:abstractNumId w:val="24"/>
  </w:num>
  <w:num w:numId="10">
    <w:abstractNumId w:val="39"/>
  </w:num>
  <w:num w:numId="11">
    <w:abstractNumId w:val="45"/>
  </w:num>
  <w:num w:numId="12">
    <w:abstractNumId w:val="10"/>
  </w:num>
  <w:num w:numId="13">
    <w:abstractNumId w:val="45"/>
  </w:num>
  <w:num w:numId="14">
    <w:abstractNumId w:val="10"/>
  </w:num>
  <w:num w:numId="15">
    <w:abstractNumId w:val="13"/>
  </w:num>
  <w:num w:numId="16">
    <w:abstractNumId w:val="12"/>
  </w:num>
  <w:num w:numId="17">
    <w:abstractNumId w:val="5"/>
  </w:num>
  <w:num w:numId="18">
    <w:abstractNumId w:val="15"/>
  </w:num>
  <w:num w:numId="19">
    <w:abstractNumId w:val="25"/>
  </w:num>
  <w:num w:numId="20">
    <w:abstractNumId w:val="2"/>
  </w:num>
  <w:num w:numId="21">
    <w:abstractNumId w:val="37"/>
  </w:num>
  <w:num w:numId="22">
    <w:abstractNumId w:val="33"/>
  </w:num>
  <w:num w:numId="23">
    <w:abstractNumId w:val="34"/>
  </w:num>
  <w:num w:numId="24">
    <w:abstractNumId w:val="20"/>
  </w:num>
  <w:num w:numId="25">
    <w:abstractNumId w:val="38"/>
  </w:num>
  <w:num w:numId="26">
    <w:abstractNumId w:val="9"/>
  </w:num>
  <w:num w:numId="27">
    <w:abstractNumId w:val="31"/>
  </w:num>
  <w:num w:numId="28">
    <w:abstractNumId w:val="29"/>
  </w:num>
  <w:num w:numId="29">
    <w:abstractNumId w:val="26"/>
  </w:num>
  <w:num w:numId="30">
    <w:abstractNumId w:val="7"/>
  </w:num>
  <w:num w:numId="31">
    <w:abstractNumId w:val="43"/>
  </w:num>
  <w:num w:numId="32">
    <w:abstractNumId w:val="23"/>
  </w:num>
  <w:num w:numId="33">
    <w:abstractNumId w:val="32"/>
  </w:num>
  <w:num w:numId="34">
    <w:abstractNumId w:val="17"/>
  </w:num>
  <w:num w:numId="35">
    <w:abstractNumId w:val="0"/>
  </w:num>
  <w:num w:numId="36">
    <w:abstractNumId w:val="35"/>
  </w:num>
  <w:num w:numId="37">
    <w:abstractNumId w:val="16"/>
  </w:num>
  <w:num w:numId="38">
    <w:abstractNumId w:val="40"/>
  </w:num>
  <w:num w:numId="39">
    <w:abstractNumId w:val="3"/>
  </w:num>
  <w:num w:numId="40">
    <w:abstractNumId w:val="44"/>
  </w:num>
  <w:num w:numId="41">
    <w:abstractNumId w:val="1"/>
  </w:num>
  <w:num w:numId="42">
    <w:abstractNumId w:val="41"/>
  </w:num>
  <w:num w:numId="43">
    <w:abstractNumId w:val="36"/>
  </w:num>
  <w:num w:numId="44">
    <w:abstractNumId w:val="30"/>
  </w:num>
  <w:num w:numId="45">
    <w:abstractNumId w:val="11"/>
  </w:num>
  <w:num w:numId="46">
    <w:abstractNumId w:val="28"/>
  </w:num>
  <w:num w:numId="47">
    <w:abstractNumId w:val="27"/>
  </w:num>
  <w:num w:numId="48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02B5"/>
    <w:rsid w:val="00000241"/>
    <w:rsid w:val="0000031C"/>
    <w:rsid w:val="000008DD"/>
    <w:rsid w:val="000008DF"/>
    <w:rsid w:val="00000B4A"/>
    <w:rsid w:val="00000C79"/>
    <w:rsid w:val="00000CF9"/>
    <w:rsid w:val="00000EE8"/>
    <w:rsid w:val="00000F98"/>
    <w:rsid w:val="0000129D"/>
    <w:rsid w:val="000012F2"/>
    <w:rsid w:val="00001728"/>
    <w:rsid w:val="0000174F"/>
    <w:rsid w:val="0000186E"/>
    <w:rsid w:val="0000189B"/>
    <w:rsid w:val="00001CF7"/>
    <w:rsid w:val="000025D0"/>
    <w:rsid w:val="00002683"/>
    <w:rsid w:val="000027ED"/>
    <w:rsid w:val="0000282A"/>
    <w:rsid w:val="000028DC"/>
    <w:rsid w:val="000031C2"/>
    <w:rsid w:val="00003376"/>
    <w:rsid w:val="000033C5"/>
    <w:rsid w:val="000036D9"/>
    <w:rsid w:val="00003D98"/>
    <w:rsid w:val="00003E70"/>
    <w:rsid w:val="0000468F"/>
    <w:rsid w:val="00004F72"/>
    <w:rsid w:val="000054D1"/>
    <w:rsid w:val="00005628"/>
    <w:rsid w:val="0000584F"/>
    <w:rsid w:val="00005A8F"/>
    <w:rsid w:val="00005D00"/>
    <w:rsid w:val="000060C9"/>
    <w:rsid w:val="000063A5"/>
    <w:rsid w:val="00006661"/>
    <w:rsid w:val="0000669B"/>
    <w:rsid w:val="00006C44"/>
    <w:rsid w:val="00006D5B"/>
    <w:rsid w:val="00006E50"/>
    <w:rsid w:val="00006ED8"/>
    <w:rsid w:val="00006EDD"/>
    <w:rsid w:val="00006FB8"/>
    <w:rsid w:val="000073F3"/>
    <w:rsid w:val="0000740B"/>
    <w:rsid w:val="00007C45"/>
    <w:rsid w:val="00007D6E"/>
    <w:rsid w:val="00010320"/>
    <w:rsid w:val="0001055E"/>
    <w:rsid w:val="0001061F"/>
    <w:rsid w:val="000107D2"/>
    <w:rsid w:val="00010ED1"/>
    <w:rsid w:val="00010FBC"/>
    <w:rsid w:val="00011040"/>
    <w:rsid w:val="00011253"/>
    <w:rsid w:val="000112CB"/>
    <w:rsid w:val="000119DA"/>
    <w:rsid w:val="00011A42"/>
    <w:rsid w:val="000120B0"/>
    <w:rsid w:val="00012440"/>
    <w:rsid w:val="00012703"/>
    <w:rsid w:val="00012814"/>
    <w:rsid w:val="000128A2"/>
    <w:rsid w:val="000129B4"/>
    <w:rsid w:val="00012DE6"/>
    <w:rsid w:val="00012DEC"/>
    <w:rsid w:val="00012EAD"/>
    <w:rsid w:val="000130F8"/>
    <w:rsid w:val="000135CB"/>
    <w:rsid w:val="0001369D"/>
    <w:rsid w:val="000138FB"/>
    <w:rsid w:val="00013C01"/>
    <w:rsid w:val="00013D05"/>
    <w:rsid w:val="00013FDD"/>
    <w:rsid w:val="0001430D"/>
    <w:rsid w:val="00014343"/>
    <w:rsid w:val="000144AF"/>
    <w:rsid w:val="00014608"/>
    <w:rsid w:val="000147E1"/>
    <w:rsid w:val="0001481E"/>
    <w:rsid w:val="00014A0A"/>
    <w:rsid w:val="00014C83"/>
    <w:rsid w:val="00015089"/>
    <w:rsid w:val="000151B9"/>
    <w:rsid w:val="000151BE"/>
    <w:rsid w:val="000154AA"/>
    <w:rsid w:val="00015583"/>
    <w:rsid w:val="00015633"/>
    <w:rsid w:val="000156A4"/>
    <w:rsid w:val="00015917"/>
    <w:rsid w:val="00015D79"/>
    <w:rsid w:val="00016055"/>
    <w:rsid w:val="0001621D"/>
    <w:rsid w:val="00016406"/>
    <w:rsid w:val="000164FF"/>
    <w:rsid w:val="00016784"/>
    <w:rsid w:val="00016D62"/>
    <w:rsid w:val="00016EBD"/>
    <w:rsid w:val="00017261"/>
    <w:rsid w:val="000173C1"/>
    <w:rsid w:val="000174D1"/>
    <w:rsid w:val="000174F0"/>
    <w:rsid w:val="000176AE"/>
    <w:rsid w:val="000177E2"/>
    <w:rsid w:val="000177FD"/>
    <w:rsid w:val="00017859"/>
    <w:rsid w:val="00017CB4"/>
    <w:rsid w:val="000201D2"/>
    <w:rsid w:val="00020397"/>
    <w:rsid w:val="00020781"/>
    <w:rsid w:val="000208E8"/>
    <w:rsid w:val="000210AE"/>
    <w:rsid w:val="0002125E"/>
    <w:rsid w:val="000214D4"/>
    <w:rsid w:val="00021630"/>
    <w:rsid w:val="000216E2"/>
    <w:rsid w:val="0002183F"/>
    <w:rsid w:val="0002184C"/>
    <w:rsid w:val="0002187D"/>
    <w:rsid w:val="00021AFD"/>
    <w:rsid w:val="00021F26"/>
    <w:rsid w:val="00021FCF"/>
    <w:rsid w:val="000221C8"/>
    <w:rsid w:val="0002267B"/>
    <w:rsid w:val="00022968"/>
    <w:rsid w:val="00022BC9"/>
    <w:rsid w:val="00022C0C"/>
    <w:rsid w:val="00022E22"/>
    <w:rsid w:val="00022F5E"/>
    <w:rsid w:val="00023251"/>
    <w:rsid w:val="00023820"/>
    <w:rsid w:val="0002383F"/>
    <w:rsid w:val="0002389D"/>
    <w:rsid w:val="000238A4"/>
    <w:rsid w:val="00023ABE"/>
    <w:rsid w:val="00023EC8"/>
    <w:rsid w:val="00024716"/>
    <w:rsid w:val="000247E1"/>
    <w:rsid w:val="00024CEB"/>
    <w:rsid w:val="00024F35"/>
    <w:rsid w:val="00024F8F"/>
    <w:rsid w:val="00024FF4"/>
    <w:rsid w:val="00025004"/>
    <w:rsid w:val="00025131"/>
    <w:rsid w:val="00025229"/>
    <w:rsid w:val="000253A5"/>
    <w:rsid w:val="0002557E"/>
    <w:rsid w:val="000256F2"/>
    <w:rsid w:val="000257DF"/>
    <w:rsid w:val="00025DB1"/>
    <w:rsid w:val="00025E27"/>
    <w:rsid w:val="00026544"/>
    <w:rsid w:val="00026881"/>
    <w:rsid w:val="00026DBD"/>
    <w:rsid w:val="00026F31"/>
    <w:rsid w:val="0002700A"/>
    <w:rsid w:val="00027029"/>
    <w:rsid w:val="000272AA"/>
    <w:rsid w:val="00027343"/>
    <w:rsid w:val="000273C9"/>
    <w:rsid w:val="0002740B"/>
    <w:rsid w:val="00027489"/>
    <w:rsid w:val="0002762D"/>
    <w:rsid w:val="00027AEB"/>
    <w:rsid w:val="00027D8A"/>
    <w:rsid w:val="00027EC3"/>
    <w:rsid w:val="00030305"/>
    <w:rsid w:val="0003055A"/>
    <w:rsid w:val="0003063A"/>
    <w:rsid w:val="000308CB"/>
    <w:rsid w:val="00030AB4"/>
    <w:rsid w:val="00030C6A"/>
    <w:rsid w:val="00030CC3"/>
    <w:rsid w:val="00030E5E"/>
    <w:rsid w:val="000310D3"/>
    <w:rsid w:val="00031285"/>
    <w:rsid w:val="00031299"/>
    <w:rsid w:val="000317AE"/>
    <w:rsid w:val="00031807"/>
    <w:rsid w:val="000319BA"/>
    <w:rsid w:val="00031DD6"/>
    <w:rsid w:val="00031F23"/>
    <w:rsid w:val="00032365"/>
    <w:rsid w:val="0003240C"/>
    <w:rsid w:val="00032513"/>
    <w:rsid w:val="0003261F"/>
    <w:rsid w:val="0003264F"/>
    <w:rsid w:val="0003271B"/>
    <w:rsid w:val="000328E9"/>
    <w:rsid w:val="000329E1"/>
    <w:rsid w:val="00032AAD"/>
    <w:rsid w:val="00032C99"/>
    <w:rsid w:val="000332A7"/>
    <w:rsid w:val="000337AC"/>
    <w:rsid w:val="00033C0A"/>
    <w:rsid w:val="00033CEA"/>
    <w:rsid w:val="00033F20"/>
    <w:rsid w:val="0003439D"/>
    <w:rsid w:val="00034488"/>
    <w:rsid w:val="00034884"/>
    <w:rsid w:val="00034C64"/>
    <w:rsid w:val="00034CEC"/>
    <w:rsid w:val="00034ED1"/>
    <w:rsid w:val="00034F5B"/>
    <w:rsid w:val="0003517D"/>
    <w:rsid w:val="000351F1"/>
    <w:rsid w:val="000353E7"/>
    <w:rsid w:val="00035E83"/>
    <w:rsid w:val="00035EA2"/>
    <w:rsid w:val="00035FB8"/>
    <w:rsid w:val="000360FA"/>
    <w:rsid w:val="000362CF"/>
    <w:rsid w:val="000362F5"/>
    <w:rsid w:val="00036388"/>
    <w:rsid w:val="000366B4"/>
    <w:rsid w:val="000366CC"/>
    <w:rsid w:val="00036928"/>
    <w:rsid w:val="00036B68"/>
    <w:rsid w:val="00036BAF"/>
    <w:rsid w:val="00037056"/>
    <w:rsid w:val="00037082"/>
    <w:rsid w:val="00037587"/>
    <w:rsid w:val="000378C7"/>
    <w:rsid w:val="00037C81"/>
    <w:rsid w:val="00037D2E"/>
    <w:rsid w:val="00037E88"/>
    <w:rsid w:val="00037FFC"/>
    <w:rsid w:val="000403CD"/>
    <w:rsid w:val="0004043F"/>
    <w:rsid w:val="000404D6"/>
    <w:rsid w:val="00040B8A"/>
    <w:rsid w:val="00040BD1"/>
    <w:rsid w:val="00040EDE"/>
    <w:rsid w:val="0004113D"/>
    <w:rsid w:val="00041387"/>
    <w:rsid w:val="00041504"/>
    <w:rsid w:val="000417DE"/>
    <w:rsid w:val="0004180F"/>
    <w:rsid w:val="00041941"/>
    <w:rsid w:val="00041E6F"/>
    <w:rsid w:val="00041F88"/>
    <w:rsid w:val="00042182"/>
    <w:rsid w:val="000423EB"/>
    <w:rsid w:val="00042625"/>
    <w:rsid w:val="0004283A"/>
    <w:rsid w:val="00042AFB"/>
    <w:rsid w:val="00042DF2"/>
    <w:rsid w:val="00042E2D"/>
    <w:rsid w:val="00043054"/>
    <w:rsid w:val="00043134"/>
    <w:rsid w:val="00043688"/>
    <w:rsid w:val="0004375E"/>
    <w:rsid w:val="00043BAC"/>
    <w:rsid w:val="000445FB"/>
    <w:rsid w:val="000447BA"/>
    <w:rsid w:val="00044970"/>
    <w:rsid w:val="000449C9"/>
    <w:rsid w:val="00044C19"/>
    <w:rsid w:val="000455D7"/>
    <w:rsid w:val="00045B7E"/>
    <w:rsid w:val="00045C38"/>
    <w:rsid w:val="00045D27"/>
    <w:rsid w:val="00045D64"/>
    <w:rsid w:val="00045EE5"/>
    <w:rsid w:val="00046578"/>
    <w:rsid w:val="00046A12"/>
    <w:rsid w:val="00046C41"/>
    <w:rsid w:val="000471EE"/>
    <w:rsid w:val="000474C7"/>
    <w:rsid w:val="000477AB"/>
    <w:rsid w:val="000477D2"/>
    <w:rsid w:val="00047A5E"/>
    <w:rsid w:val="00047C7D"/>
    <w:rsid w:val="00047DA8"/>
    <w:rsid w:val="00047E11"/>
    <w:rsid w:val="00047E9D"/>
    <w:rsid w:val="000500DE"/>
    <w:rsid w:val="0005013A"/>
    <w:rsid w:val="00050223"/>
    <w:rsid w:val="00050339"/>
    <w:rsid w:val="00050775"/>
    <w:rsid w:val="0005077A"/>
    <w:rsid w:val="00050A7A"/>
    <w:rsid w:val="00050F5B"/>
    <w:rsid w:val="00050F9B"/>
    <w:rsid w:val="00051289"/>
    <w:rsid w:val="000514EA"/>
    <w:rsid w:val="000516D8"/>
    <w:rsid w:val="00051761"/>
    <w:rsid w:val="0005198F"/>
    <w:rsid w:val="00051EA4"/>
    <w:rsid w:val="0005213B"/>
    <w:rsid w:val="0005233A"/>
    <w:rsid w:val="00052508"/>
    <w:rsid w:val="0005252C"/>
    <w:rsid w:val="0005257A"/>
    <w:rsid w:val="00052862"/>
    <w:rsid w:val="0005297A"/>
    <w:rsid w:val="00052AD2"/>
    <w:rsid w:val="000532D4"/>
    <w:rsid w:val="00053389"/>
    <w:rsid w:val="00053752"/>
    <w:rsid w:val="000539EF"/>
    <w:rsid w:val="00053A27"/>
    <w:rsid w:val="00053E30"/>
    <w:rsid w:val="0005434D"/>
    <w:rsid w:val="00054374"/>
    <w:rsid w:val="0005461D"/>
    <w:rsid w:val="000546BF"/>
    <w:rsid w:val="0005472B"/>
    <w:rsid w:val="00054907"/>
    <w:rsid w:val="0005490B"/>
    <w:rsid w:val="00054A8D"/>
    <w:rsid w:val="00054D49"/>
    <w:rsid w:val="00054E83"/>
    <w:rsid w:val="00054ECB"/>
    <w:rsid w:val="00055581"/>
    <w:rsid w:val="00055C29"/>
    <w:rsid w:val="00055CF0"/>
    <w:rsid w:val="00055FE0"/>
    <w:rsid w:val="00056049"/>
    <w:rsid w:val="0005609C"/>
    <w:rsid w:val="000562BC"/>
    <w:rsid w:val="00056628"/>
    <w:rsid w:val="0005675D"/>
    <w:rsid w:val="000568AE"/>
    <w:rsid w:val="000569FD"/>
    <w:rsid w:val="00056A25"/>
    <w:rsid w:val="00056B30"/>
    <w:rsid w:val="00056B8D"/>
    <w:rsid w:val="00057059"/>
    <w:rsid w:val="0005752B"/>
    <w:rsid w:val="00057A40"/>
    <w:rsid w:val="00057ED8"/>
    <w:rsid w:val="00057F42"/>
    <w:rsid w:val="0006025C"/>
    <w:rsid w:val="00060346"/>
    <w:rsid w:val="000606E8"/>
    <w:rsid w:val="00060879"/>
    <w:rsid w:val="00060979"/>
    <w:rsid w:val="00060C2B"/>
    <w:rsid w:val="000614DD"/>
    <w:rsid w:val="00061676"/>
    <w:rsid w:val="00061BB1"/>
    <w:rsid w:val="00061BE1"/>
    <w:rsid w:val="00061D87"/>
    <w:rsid w:val="00061E56"/>
    <w:rsid w:val="00062264"/>
    <w:rsid w:val="00062400"/>
    <w:rsid w:val="00062447"/>
    <w:rsid w:val="0006256C"/>
    <w:rsid w:val="000625F3"/>
    <w:rsid w:val="0006270D"/>
    <w:rsid w:val="00062854"/>
    <w:rsid w:val="00062B3D"/>
    <w:rsid w:val="00063115"/>
    <w:rsid w:val="0006344A"/>
    <w:rsid w:val="0006344E"/>
    <w:rsid w:val="000634B1"/>
    <w:rsid w:val="00063586"/>
    <w:rsid w:val="00063676"/>
    <w:rsid w:val="00063E21"/>
    <w:rsid w:val="000642F7"/>
    <w:rsid w:val="00064601"/>
    <w:rsid w:val="0006482D"/>
    <w:rsid w:val="0006495B"/>
    <w:rsid w:val="00064AD0"/>
    <w:rsid w:val="0006547B"/>
    <w:rsid w:val="00065879"/>
    <w:rsid w:val="00065AEC"/>
    <w:rsid w:val="00065B81"/>
    <w:rsid w:val="00066248"/>
    <w:rsid w:val="000663C5"/>
    <w:rsid w:val="00066F44"/>
    <w:rsid w:val="00067057"/>
    <w:rsid w:val="00067104"/>
    <w:rsid w:val="000674E6"/>
    <w:rsid w:val="00067784"/>
    <w:rsid w:val="0006792F"/>
    <w:rsid w:val="00067E22"/>
    <w:rsid w:val="00067E3D"/>
    <w:rsid w:val="00067F3C"/>
    <w:rsid w:val="00070219"/>
    <w:rsid w:val="000703BB"/>
    <w:rsid w:val="00070423"/>
    <w:rsid w:val="00070AE1"/>
    <w:rsid w:val="00070DAE"/>
    <w:rsid w:val="00070E49"/>
    <w:rsid w:val="00070E5E"/>
    <w:rsid w:val="000711BC"/>
    <w:rsid w:val="0007143F"/>
    <w:rsid w:val="00071634"/>
    <w:rsid w:val="00071815"/>
    <w:rsid w:val="00071E25"/>
    <w:rsid w:val="00072076"/>
    <w:rsid w:val="000723F5"/>
    <w:rsid w:val="000727C3"/>
    <w:rsid w:val="000728B3"/>
    <w:rsid w:val="00072C0F"/>
    <w:rsid w:val="00072CAD"/>
    <w:rsid w:val="00072CEA"/>
    <w:rsid w:val="000730D5"/>
    <w:rsid w:val="00073235"/>
    <w:rsid w:val="00073491"/>
    <w:rsid w:val="000734BC"/>
    <w:rsid w:val="000735BE"/>
    <w:rsid w:val="0007364A"/>
    <w:rsid w:val="00073727"/>
    <w:rsid w:val="0007393C"/>
    <w:rsid w:val="00073953"/>
    <w:rsid w:val="0007396D"/>
    <w:rsid w:val="00073BA8"/>
    <w:rsid w:val="00073C17"/>
    <w:rsid w:val="00073D21"/>
    <w:rsid w:val="00073D5F"/>
    <w:rsid w:val="00073F13"/>
    <w:rsid w:val="0007407C"/>
    <w:rsid w:val="00074465"/>
    <w:rsid w:val="000749E1"/>
    <w:rsid w:val="00074CB2"/>
    <w:rsid w:val="00074D77"/>
    <w:rsid w:val="00074EBD"/>
    <w:rsid w:val="00075242"/>
    <w:rsid w:val="0007547A"/>
    <w:rsid w:val="0007626A"/>
    <w:rsid w:val="0007628C"/>
    <w:rsid w:val="0007633F"/>
    <w:rsid w:val="000763A1"/>
    <w:rsid w:val="00076442"/>
    <w:rsid w:val="00076544"/>
    <w:rsid w:val="00076608"/>
    <w:rsid w:val="00076C43"/>
    <w:rsid w:val="00077327"/>
    <w:rsid w:val="000773AB"/>
    <w:rsid w:val="00077405"/>
    <w:rsid w:val="00077884"/>
    <w:rsid w:val="000778BC"/>
    <w:rsid w:val="0007791C"/>
    <w:rsid w:val="00077B67"/>
    <w:rsid w:val="00077BCC"/>
    <w:rsid w:val="00077D40"/>
    <w:rsid w:val="00077DE2"/>
    <w:rsid w:val="000800F6"/>
    <w:rsid w:val="00080206"/>
    <w:rsid w:val="00080379"/>
    <w:rsid w:val="00080548"/>
    <w:rsid w:val="00080866"/>
    <w:rsid w:val="00080BE8"/>
    <w:rsid w:val="00081031"/>
    <w:rsid w:val="00081A2B"/>
    <w:rsid w:val="00081AB4"/>
    <w:rsid w:val="00081DB0"/>
    <w:rsid w:val="00081FD1"/>
    <w:rsid w:val="00082194"/>
    <w:rsid w:val="00082434"/>
    <w:rsid w:val="00082906"/>
    <w:rsid w:val="000829B0"/>
    <w:rsid w:val="00082DB3"/>
    <w:rsid w:val="000832B4"/>
    <w:rsid w:val="00083539"/>
    <w:rsid w:val="00083719"/>
    <w:rsid w:val="00083838"/>
    <w:rsid w:val="00083AE9"/>
    <w:rsid w:val="00083B2A"/>
    <w:rsid w:val="00083B40"/>
    <w:rsid w:val="00083C07"/>
    <w:rsid w:val="00083D33"/>
    <w:rsid w:val="00083E6E"/>
    <w:rsid w:val="00083E7E"/>
    <w:rsid w:val="000840CC"/>
    <w:rsid w:val="00084105"/>
    <w:rsid w:val="00084165"/>
    <w:rsid w:val="0008451B"/>
    <w:rsid w:val="0008451D"/>
    <w:rsid w:val="000847B2"/>
    <w:rsid w:val="000852E5"/>
    <w:rsid w:val="00085853"/>
    <w:rsid w:val="00085867"/>
    <w:rsid w:val="0008591E"/>
    <w:rsid w:val="00085A86"/>
    <w:rsid w:val="00085AD5"/>
    <w:rsid w:val="00085B04"/>
    <w:rsid w:val="00085CAF"/>
    <w:rsid w:val="00085F7D"/>
    <w:rsid w:val="0008612C"/>
    <w:rsid w:val="00086184"/>
    <w:rsid w:val="00086636"/>
    <w:rsid w:val="000869E9"/>
    <w:rsid w:val="00086BCB"/>
    <w:rsid w:val="00086C15"/>
    <w:rsid w:val="00086EDC"/>
    <w:rsid w:val="00086F65"/>
    <w:rsid w:val="00087641"/>
    <w:rsid w:val="000876D0"/>
    <w:rsid w:val="0008793D"/>
    <w:rsid w:val="00087A44"/>
    <w:rsid w:val="00087E48"/>
    <w:rsid w:val="0009010E"/>
    <w:rsid w:val="0009017A"/>
    <w:rsid w:val="000901B1"/>
    <w:rsid w:val="000902E3"/>
    <w:rsid w:val="0009040F"/>
    <w:rsid w:val="000906D9"/>
    <w:rsid w:val="00090766"/>
    <w:rsid w:val="00090B1A"/>
    <w:rsid w:val="00090C23"/>
    <w:rsid w:val="0009112B"/>
    <w:rsid w:val="0009142E"/>
    <w:rsid w:val="00091A57"/>
    <w:rsid w:val="00091B20"/>
    <w:rsid w:val="00091BEB"/>
    <w:rsid w:val="00091F0F"/>
    <w:rsid w:val="00092004"/>
    <w:rsid w:val="00092186"/>
    <w:rsid w:val="000921A4"/>
    <w:rsid w:val="000922BD"/>
    <w:rsid w:val="0009262D"/>
    <w:rsid w:val="00092667"/>
    <w:rsid w:val="00092962"/>
    <w:rsid w:val="00092AC3"/>
    <w:rsid w:val="00092B72"/>
    <w:rsid w:val="00092E4C"/>
    <w:rsid w:val="000931DC"/>
    <w:rsid w:val="00093852"/>
    <w:rsid w:val="00093973"/>
    <w:rsid w:val="00093C66"/>
    <w:rsid w:val="00093E91"/>
    <w:rsid w:val="00094185"/>
    <w:rsid w:val="00094297"/>
    <w:rsid w:val="00094571"/>
    <w:rsid w:val="000947F3"/>
    <w:rsid w:val="000948D9"/>
    <w:rsid w:val="00094BAE"/>
    <w:rsid w:val="00094DE1"/>
    <w:rsid w:val="00095047"/>
    <w:rsid w:val="00095449"/>
    <w:rsid w:val="000957FD"/>
    <w:rsid w:val="00095C68"/>
    <w:rsid w:val="000966EA"/>
    <w:rsid w:val="00096787"/>
    <w:rsid w:val="00096842"/>
    <w:rsid w:val="000968F8"/>
    <w:rsid w:val="0009690C"/>
    <w:rsid w:val="00096A79"/>
    <w:rsid w:val="00096FB5"/>
    <w:rsid w:val="000970BA"/>
    <w:rsid w:val="0009750A"/>
    <w:rsid w:val="000975A1"/>
    <w:rsid w:val="00097A4A"/>
    <w:rsid w:val="00097AD3"/>
    <w:rsid w:val="00097D3D"/>
    <w:rsid w:val="00097DC8"/>
    <w:rsid w:val="00097E1F"/>
    <w:rsid w:val="00097F0B"/>
    <w:rsid w:val="000A012E"/>
    <w:rsid w:val="000A02AA"/>
    <w:rsid w:val="000A0473"/>
    <w:rsid w:val="000A048D"/>
    <w:rsid w:val="000A0684"/>
    <w:rsid w:val="000A08A4"/>
    <w:rsid w:val="000A0A1D"/>
    <w:rsid w:val="000A0D70"/>
    <w:rsid w:val="000A0DE3"/>
    <w:rsid w:val="000A115F"/>
    <w:rsid w:val="000A13B9"/>
    <w:rsid w:val="000A1438"/>
    <w:rsid w:val="000A15E3"/>
    <w:rsid w:val="000A17EB"/>
    <w:rsid w:val="000A1959"/>
    <w:rsid w:val="000A1C89"/>
    <w:rsid w:val="000A21D0"/>
    <w:rsid w:val="000A251C"/>
    <w:rsid w:val="000A25CC"/>
    <w:rsid w:val="000A2701"/>
    <w:rsid w:val="000A2938"/>
    <w:rsid w:val="000A29B6"/>
    <w:rsid w:val="000A29CA"/>
    <w:rsid w:val="000A2B2C"/>
    <w:rsid w:val="000A3034"/>
    <w:rsid w:val="000A3569"/>
    <w:rsid w:val="000A373B"/>
    <w:rsid w:val="000A374E"/>
    <w:rsid w:val="000A38F1"/>
    <w:rsid w:val="000A3986"/>
    <w:rsid w:val="000A3CC3"/>
    <w:rsid w:val="000A3D61"/>
    <w:rsid w:val="000A422D"/>
    <w:rsid w:val="000A4592"/>
    <w:rsid w:val="000A4716"/>
    <w:rsid w:val="000A4729"/>
    <w:rsid w:val="000A4998"/>
    <w:rsid w:val="000A4B25"/>
    <w:rsid w:val="000A4F88"/>
    <w:rsid w:val="000A5109"/>
    <w:rsid w:val="000A530F"/>
    <w:rsid w:val="000A53A2"/>
    <w:rsid w:val="000A5462"/>
    <w:rsid w:val="000A5515"/>
    <w:rsid w:val="000A56F4"/>
    <w:rsid w:val="000A580C"/>
    <w:rsid w:val="000A5947"/>
    <w:rsid w:val="000A64FB"/>
    <w:rsid w:val="000A6541"/>
    <w:rsid w:val="000A656D"/>
    <w:rsid w:val="000A6597"/>
    <w:rsid w:val="000A66AB"/>
    <w:rsid w:val="000A6817"/>
    <w:rsid w:val="000A6977"/>
    <w:rsid w:val="000A6BC2"/>
    <w:rsid w:val="000A6D88"/>
    <w:rsid w:val="000A6EFF"/>
    <w:rsid w:val="000A6FE3"/>
    <w:rsid w:val="000A70FB"/>
    <w:rsid w:val="000A7DD9"/>
    <w:rsid w:val="000B01EF"/>
    <w:rsid w:val="000B0352"/>
    <w:rsid w:val="000B040E"/>
    <w:rsid w:val="000B043C"/>
    <w:rsid w:val="000B05F3"/>
    <w:rsid w:val="000B08C8"/>
    <w:rsid w:val="000B0A50"/>
    <w:rsid w:val="000B1022"/>
    <w:rsid w:val="000B10AC"/>
    <w:rsid w:val="000B10F8"/>
    <w:rsid w:val="000B1144"/>
    <w:rsid w:val="000B18D9"/>
    <w:rsid w:val="000B1937"/>
    <w:rsid w:val="000B1954"/>
    <w:rsid w:val="000B1BA4"/>
    <w:rsid w:val="000B1BB0"/>
    <w:rsid w:val="000B1BCF"/>
    <w:rsid w:val="000B1E18"/>
    <w:rsid w:val="000B1FB6"/>
    <w:rsid w:val="000B24CF"/>
    <w:rsid w:val="000B257A"/>
    <w:rsid w:val="000B2649"/>
    <w:rsid w:val="000B2886"/>
    <w:rsid w:val="000B2955"/>
    <w:rsid w:val="000B2B96"/>
    <w:rsid w:val="000B2C32"/>
    <w:rsid w:val="000B2FE0"/>
    <w:rsid w:val="000B31C5"/>
    <w:rsid w:val="000B3593"/>
    <w:rsid w:val="000B365A"/>
    <w:rsid w:val="000B375E"/>
    <w:rsid w:val="000B3800"/>
    <w:rsid w:val="000B394A"/>
    <w:rsid w:val="000B3A3E"/>
    <w:rsid w:val="000B3ADE"/>
    <w:rsid w:val="000B3F23"/>
    <w:rsid w:val="000B4BA9"/>
    <w:rsid w:val="000B4E6E"/>
    <w:rsid w:val="000B5410"/>
    <w:rsid w:val="000B57C3"/>
    <w:rsid w:val="000B59E2"/>
    <w:rsid w:val="000B60B3"/>
    <w:rsid w:val="000B6284"/>
    <w:rsid w:val="000B64B6"/>
    <w:rsid w:val="000B6817"/>
    <w:rsid w:val="000B6861"/>
    <w:rsid w:val="000B6DCB"/>
    <w:rsid w:val="000B71DC"/>
    <w:rsid w:val="000B7649"/>
    <w:rsid w:val="000B778E"/>
    <w:rsid w:val="000B7C6E"/>
    <w:rsid w:val="000C0021"/>
    <w:rsid w:val="000C0094"/>
    <w:rsid w:val="000C0221"/>
    <w:rsid w:val="000C0382"/>
    <w:rsid w:val="000C0BC0"/>
    <w:rsid w:val="000C0D80"/>
    <w:rsid w:val="000C0F8F"/>
    <w:rsid w:val="000C0FDA"/>
    <w:rsid w:val="000C108D"/>
    <w:rsid w:val="000C11F6"/>
    <w:rsid w:val="000C142E"/>
    <w:rsid w:val="000C1608"/>
    <w:rsid w:val="000C1B60"/>
    <w:rsid w:val="000C1D0B"/>
    <w:rsid w:val="000C1DB9"/>
    <w:rsid w:val="000C24EF"/>
    <w:rsid w:val="000C275B"/>
    <w:rsid w:val="000C2922"/>
    <w:rsid w:val="000C2AB9"/>
    <w:rsid w:val="000C2F13"/>
    <w:rsid w:val="000C3365"/>
    <w:rsid w:val="000C3730"/>
    <w:rsid w:val="000C3AEF"/>
    <w:rsid w:val="000C4370"/>
    <w:rsid w:val="000C4670"/>
    <w:rsid w:val="000C4718"/>
    <w:rsid w:val="000C47B3"/>
    <w:rsid w:val="000C48B9"/>
    <w:rsid w:val="000C4AE9"/>
    <w:rsid w:val="000C4D8C"/>
    <w:rsid w:val="000C4F51"/>
    <w:rsid w:val="000C56BB"/>
    <w:rsid w:val="000C56D9"/>
    <w:rsid w:val="000C57E3"/>
    <w:rsid w:val="000C59BD"/>
    <w:rsid w:val="000C5C7C"/>
    <w:rsid w:val="000C5D12"/>
    <w:rsid w:val="000C5EA6"/>
    <w:rsid w:val="000C6180"/>
    <w:rsid w:val="000C619E"/>
    <w:rsid w:val="000C6337"/>
    <w:rsid w:val="000C6576"/>
    <w:rsid w:val="000C6642"/>
    <w:rsid w:val="000C66DA"/>
    <w:rsid w:val="000C68E4"/>
    <w:rsid w:val="000C6963"/>
    <w:rsid w:val="000C6A11"/>
    <w:rsid w:val="000C6D44"/>
    <w:rsid w:val="000C6F95"/>
    <w:rsid w:val="000C6F9F"/>
    <w:rsid w:val="000C706C"/>
    <w:rsid w:val="000C70F7"/>
    <w:rsid w:val="000C7426"/>
    <w:rsid w:val="000C791F"/>
    <w:rsid w:val="000C7C48"/>
    <w:rsid w:val="000C7F97"/>
    <w:rsid w:val="000D0030"/>
    <w:rsid w:val="000D023A"/>
    <w:rsid w:val="000D05E4"/>
    <w:rsid w:val="000D0656"/>
    <w:rsid w:val="000D0A12"/>
    <w:rsid w:val="000D0A34"/>
    <w:rsid w:val="000D0B9F"/>
    <w:rsid w:val="000D0DB7"/>
    <w:rsid w:val="000D0EC3"/>
    <w:rsid w:val="000D132F"/>
    <w:rsid w:val="000D13D6"/>
    <w:rsid w:val="000D1488"/>
    <w:rsid w:val="000D1523"/>
    <w:rsid w:val="000D1C8F"/>
    <w:rsid w:val="000D1E3D"/>
    <w:rsid w:val="000D20DC"/>
    <w:rsid w:val="000D21B6"/>
    <w:rsid w:val="000D230C"/>
    <w:rsid w:val="000D2355"/>
    <w:rsid w:val="000D23AE"/>
    <w:rsid w:val="000D272E"/>
    <w:rsid w:val="000D2EC5"/>
    <w:rsid w:val="000D312C"/>
    <w:rsid w:val="000D34D0"/>
    <w:rsid w:val="000D3D7A"/>
    <w:rsid w:val="000D41FE"/>
    <w:rsid w:val="000D48B1"/>
    <w:rsid w:val="000D4DB7"/>
    <w:rsid w:val="000D4F01"/>
    <w:rsid w:val="000D4F1C"/>
    <w:rsid w:val="000D540C"/>
    <w:rsid w:val="000D56C8"/>
    <w:rsid w:val="000D571B"/>
    <w:rsid w:val="000D59B1"/>
    <w:rsid w:val="000D5A88"/>
    <w:rsid w:val="000D5CAA"/>
    <w:rsid w:val="000D6123"/>
    <w:rsid w:val="000D632C"/>
    <w:rsid w:val="000D636B"/>
    <w:rsid w:val="000D63C9"/>
    <w:rsid w:val="000D64C3"/>
    <w:rsid w:val="000D6755"/>
    <w:rsid w:val="000D6AA3"/>
    <w:rsid w:val="000D6B87"/>
    <w:rsid w:val="000D6BF9"/>
    <w:rsid w:val="000D6C71"/>
    <w:rsid w:val="000D70F6"/>
    <w:rsid w:val="000D7297"/>
    <w:rsid w:val="000D74E8"/>
    <w:rsid w:val="000D7675"/>
    <w:rsid w:val="000D7CA4"/>
    <w:rsid w:val="000D7E12"/>
    <w:rsid w:val="000E0045"/>
    <w:rsid w:val="000E0147"/>
    <w:rsid w:val="000E01DA"/>
    <w:rsid w:val="000E02E9"/>
    <w:rsid w:val="000E0310"/>
    <w:rsid w:val="000E04CA"/>
    <w:rsid w:val="000E0659"/>
    <w:rsid w:val="000E0828"/>
    <w:rsid w:val="000E094C"/>
    <w:rsid w:val="000E0ACD"/>
    <w:rsid w:val="000E0E41"/>
    <w:rsid w:val="000E129B"/>
    <w:rsid w:val="000E137E"/>
    <w:rsid w:val="000E16A0"/>
    <w:rsid w:val="000E1863"/>
    <w:rsid w:val="000E1D06"/>
    <w:rsid w:val="000E1D4D"/>
    <w:rsid w:val="000E21F4"/>
    <w:rsid w:val="000E2B56"/>
    <w:rsid w:val="000E2C11"/>
    <w:rsid w:val="000E2C25"/>
    <w:rsid w:val="000E2D3C"/>
    <w:rsid w:val="000E2DD7"/>
    <w:rsid w:val="000E2E1A"/>
    <w:rsid w:val="000E2FC3"/>
    <w:rsid w:val="000E3381"/>
    <w:rsid w:val="000E3392"/>
    <w:rsid w:val="000E3651"/>
    <w:rsid w:val="000E3978"/>
    <w:rsid w:val="000E39DB"/>
    <w:rsid w:val="000E3E91"/>
    <w:rsid w:val="000E3F1C"/>
    <w:rsid w:val="000E42E9"/>
    <w:rsid w:val="000E44A1"/>
    <w:rsid w:val="000E4EF9"/>
    <w:rsid w:val="000E502E"/>
    <w:rsid w:val="000E542F"/>
    <w:rsid w:val="000E57B7"/>
    <w:rsid w:val="000E582A"/>
    <w:rsid w:val="000E5A27"/>
    <w:rsid w:val="000E5A55"/>
    <w:rsid w:val="000E5AF9"/>
    <w:rsid w:val="000E6073"/>
    <w:rsid w:val="000E6320"/>
    <w:rsid w:val="000E6409"/>
    <w:rsid w:val="000E6595"/>
    <w:rsid w:val="000E6628"/>
    <w:rsid w:val="000E669F"/>
    <w:rsid w:val="000E66F0"/>
    <w:rsid w:val="000E676E"/>
    <w:rsid w:val="000E6BA2"/>
    <w:rsid w:val="000E6CC1"/>
    <w:rsid w:val="000F0077"/>
    <w:rsid w:val="000F0539"/>
    <w:rsid w:val="000F06DF"/>
    <w:rsid w:val="000F0798"/>
    <w:rsid w:val="000F0814"/>
    <w:rsid w:val="000F0868"/>
    <w:rsid w:val="000F099A"/>
    <w:rsid w:val="000F0B95"/>
    <w:rsid w:val="000F0DC1"/>
    <w:rsid w:val="000F1056"/>
    <w:rsid w:val="000F1266"/>
    <w:rsid w:val="000F1513"/>
    <w:rsid w:val="000F1963"/>
    <w:rsid w:val="000F19B5"/>
    <w:rsid w:val="000F1C31"/>
    <w:rsid w:val="000F24C8"/>
    <w:rsid w:val="000F2A5A"/>
    <w:rsid w:val="000F2C10"/>
    <w:rsid w:val="000F3533"/>
    <w:rsid w:val="000F377F"/>
    <w:rsid w:val="000F388B"/>
    <w:rsid w:val="000F3930"/>
    <w:rsid w:val="000F3E1D"/>
    <w:rsid w:val="000F3F8C"/>
    <w:rsid w:val="000F407C"/>
    <w:rsid w:val="000F4109"/>
    <w:rsid w:val="000F429E"/>
    <w:rsid w:val="000F4541"/>
    <w:rsid w:val="000F4A7B"/>
    <w:rsid w:val="000F4D16"/>
    <w:rsid w:val="000F4D52"/>
    <w:rsid w:val="000F5110"/>
    <w:rsid w:val="000F5407"/>
    <w:rsid w:val="000F5470"/>
    <w:rsid w:val="000F55A7"/>
    <w:rsid w:val="000F55DE"/>
    <w:rsid w:val="000F57BD"/>
    <w:rsid w:val="000F5A51"/>
    <w:rsid w:val="000F5A7D"/>
    <w:rsid w:val="000F5BE0"/>
    <w:rsid w:val="000F5DBD"/>
    <w:rsid w:val="000F5EB8"/>
    <w:rsid w:val="000F61B6"/>
    <w:rsid w:val="000F6210"/>
    <w:rsid w:val="000F6565"/>
    <w:rsid w:val="000F6BD7"/>
    <w:rsid w:val="000F7028"/>
    <w:rsid w:val="000F7082"/>
    <w:rsid w:val="000F73A1"/>
    <w:rsid w:val="000F73C2"/>
    <w:rsid w:val="000F7666"/>
    <w:rsid w:val="000F7A34"/>
    <w:rsid w:val="000F7F1F"/>
    <w:rsid w:val="000F7F9D"/>
    <w:rsid w:val="001002C1"/>
    <w:rsid w:val="0010053A"/>
    <w:rsid w:val="001006C5"/>
    <w:rsid w:val="001007EA"/>
    <w:rsid w:val="001008C0"/>
    <w:rsid w:val="00100A55"/>
    <w:rsid w:val="00100B03"/>
    <w:rsid w:val="00100FBB"/>
    <w:rsid w:val="00101009"/>
    <w:rsid w:val="001010A0"/>
    <w:rsid w:val="001011D7"/>
    <w:rsid w:val="00101229"/>
    <w:rsid w:val="00101343"/>
    <w:rsid w:val="0010140B"/>
    <w:rsid w:val="00101770"/>
    <w:rsid w:val="001017C1"/>
    <w:rsid w:val="00101A2D"/>
    <w:rsid w:val="00101BE3"/>
    <w:rsid w:val="0010203E"/>
    <w:rsid w:val="0010258E"/>
    <w:rsid w:val="001025C8"/>
    <w:rsid w:val="001025D5"/>
    <w:rsid w:val="00102B3A"/>
    <w:rsid w:val="001031F7"/>
    <w:rsid w:val="00103329"/>
    <w:rsid w:val="001033D7"/>
    <w:rsid w:val="00103697"/>
    <w:rsid w:val="00103941"/>
    <w:rsid w:val="001039D4"/>
    <w:rsid w:val="00103C96"/>
    <w:rsid w:val="00103EB0"/>
    <w:rsid w:val="00103F71"/>
    <w:rsid w:val="00103FFC"/>
    <w:rsid w:val="0010400E"/>
    <w:rsid w:val="00104418"/>
    <w:rsid w:val="0010447F"/>
    <w:rsid w:val="001049DB"/>
    <w:rsid w:val="00105189"/>
    <w:rsid w:val="001051AF"/>
    <w:rsid w:val="0010530F"/>
    <w:rsid w:val="00105452"/>
    <w:rsid w:val="001055C4"/>
    <w:rsid w:val="00105861"/>
    <w:rsid w:val="001058F4"/>
    <w:rsid w:val="00105AAD"/>
    <w:rsid w:val="00105BDE"/>
    <w:rsid w:val="0010675D"/>
    <w:rsid w:val="00106A56"/>
    <w:rsid w:val="00106C3B"/>
    <w:rsid w:val="00106EA3"/>
    <w:rsid w:val="001070CF"/>
    <w:rsid w:val="001073D1"/>
    <w:rsid w:val="0010788C"/>
    <w:rsid w:val="0010792F"/>
    <w:rsid w:val="00107BA4"/>
    <w:rsid w:val="0011008C"/>
    <w:rsid w:val="0011050C"/>
    <w:rsid w:val="00110598"/>
    <w:rsid w:val="00110634"/>
    <w:rsid w:val="00110917"/>
    <w:rsid w:val="00110C2A"/>
    <w:rsid w:val="00110C48"/>
    <w:rsid w:val="00110F45"/>
    <w:rsid w:val="001112A6"/>
    <w:rsid w:val="00111731"/>
    <w:rsid w:val="00111790"/>
    <w:rsid w:val="001119BA"/>
    <w:rsid w:val="00111C9E"/>
    <w:rsid w:val="00111E37"/>
    <w:rsid w:val="0011207A"/>
    <w:rsid w:val="001120F3"/>
    <w:rsid w:val="0011239D"/>
    <w:rsid w:val="00112836"/>
    <w:rsid w:val="00113BC1"/>
    <w:rsid w:val="00113D20"/>
    <w:rsid w:val="00113E0F"/>
    <w:rsid w:val="001143C0"/>
    <w:rsid w:val="001143F7"/>
    <w:rsid w:val="001146E0"/>
    <w:rsid w:val="0011480D"/>
    <w:rsid w:val="00114A20"/>
    <w:rsid w:val="00114F14"/>
    <w:rsid w:val="00115013"/>
    <w:rsid w:val="0011534E"/>
    <w:rsid w:val="001154E4"/>
    <w:rsid w:val="0011569D"/>
    <w:rsid w:val="001156BD"/>
    <w:rsid w:val="001156E0"/>
    <w:rsid w:val="0011577F"/>
    <w:rsid w:val="00115A65"/>
    <w:rsid w:val="00115B2E"/>
    <w:rsid w:val="00115CFF"/>
    <w:rsid w:val="00115D8B"/>
    <w:rsid w:val="001160D7"/>
    <w:rsid w:val="00116172"/>
    <w:rsid w:val="00116CD1"/>
    <w:rsid w:val="00116E84"/>
    <w:rsid w:val="00116EBF"/>
    <w:rsid w:val="00116F4B"/>
    <w:rsid w:val="00117517"/>
    <w:rsid w:val="00117BFB"/>
    <w:rsid w:val="00117E10"/>
    <w:rsid w:val="00117FE7"/>
    <w:rsid w:val="0012000A"/>
    <w:rsid w:val="00120252"/>
    <w:rsid w:val="001203C1"/>
    <w:rsid w:val="001207B8"/>
    <w:rsid w:val="00120B7F"/>
    <w:rsid w:val="00120C22"/>
    <w:rsid w:val="00120CB5"/>
    <w:rsid w:val="00120DAE"/>
    <w:rsid w:val="00121388"/>
    <w:rsid w:val="001216AB"/>
    <w:rsid w:val="001217C0"/>
    <w:rsid w:val="00121BF9"/>
    <w:rsid w:val="00121D44"/>
    <w:rsid w:val="00122122"/>
    <w:rsid w:val="001229C7"/>
    <w:rsid w:val="00122BE4"/>
    <w:rsid w:val="00122D4A"/>
    <w:rsid w:val="00122F66"/>
    <w:rsid w:val="00123028"/>
    <w:rsid w:val="00123047"/>
    <w:rsid w:val="00123090"/>
    <w:rsid w:val="00123246"/>
    <w:rsid w:val="0012337F"/>
    <w:rsid w:val="00123902"/>
    <w:rsid w:val="00123A3F"/>
    <w:rsid w:val="00123A59"/>
    <w:rsid w:val="001240E2"/>
    <w:rsid w:val="001242DB"/>
    <w:rsid w:val="00124777"/>
    <w:rsid w:val="00124A86"/>
    <w:rsid w:val="00124EF2"/>
    <w:rsid w:val="0012500E"/>
    <w:rsid w:val="001250DD"/>
    <w:rsid w:val="0012529B"/>
    <w:rsid w:val="001259EE"/>
    <w:rsid w:val="00125BE0"/>
    <w:rsid w:val="00125C53"/>
    <w:rsid w:val="00125C86"/>
    <w:rsid w:val="0012640C"/>
    <w:rsid w:val="001265B3"/>
    <w:rsid w:val="00126912"/>
    <w:rsid w:val="00126AC7"/>
    <w:rsid w:val="00126C77"/>
    <w:rsid w:val="0012700E"/>
    <w:rsid w:val="0012713D"/>
    <w:rsid w:val="00127397"/>
    <w:rsid w:val="00127410"/>
    <w:rsid w:val="0012746E"/>
    <w:rsid w:val="001275B9"/>
    <w:rsid w:val="001276CB"/>
    <w:rsid w:val="001277DB"/>
    <w:rsid w:val="00127C6C"/>
    <w:rsid w:val="00127E76"/>
    <w:rsid w:val="00130086"/>
    <w:rsid w:val="00130105"/>
    <w:rsid w:val="0013011C"/>
    <w:rsid w:val="00130294"/>
    <w:rsid w:val="00130362"/>
    <w:rsid w:val="0013038E"/>
    <w:rsid w:val="001304E6"/>
    <w:rsid w:val="00130605"/>
    <w:rsid w:val="0013092C"/>
    <w:rsid w:val="0013093E"/>
    <w:rsid w:val="00130AB4"/>
    <w:rsid w:val="00130C30"/>
    <w:rsid w:val="00130F4D"/>
    <w:rsid w:val="00130FAD"/>
    <w:rsid w:val="001312A8"/>
    <w:rsid w:val="00131900"/>
    <w:rsid w:val="00131954"/>
    <w:rsid w:val="001319A3"/>
    <w:rsid w:val="00131A02"/>
    <w:rsid w:val="00131C46"/>
    <w:rsid w:val="00131D00"/>
    <w:rsid w:val="00131DE6"/>
    <w:rsid w:val="001320A2"/>
    <w:rsid w:val="00132395"/>
    <w:rsid w:val="00132DA9"/>
    <w:rsid w:val="00133007"/>
    <w:rsid w:val="00133306"/>
    <w:rsid w:val="00133671"/>
    <w:rsid w:val="001338BB"/>
    <w:rsid w:val="00133C62"/>
    <w:rsid w:val="00133E1F"/>
    <w:rsid w:val="00133FAF"/>
    <w:rsid w:val="00133FFF"/>
    <w:rsid w:val="00134285"/>
    <w:rsid w:val="00134955"/>
    <w:rsid w:val="00134AC5"/>
    <w:rsid w:val="00134D9D"/>
    <w:rsid w:val="00135207"/>
    <w:rsid w:val="001356F1"/>
    <w:rsid w:val="0013583F"/>
    <w:rsid w:val="00135AFC"/>
    <w:rsid w:val="00135B0D"/>
    <w:rsid w:val="00135C3F"/>
    <w:rsid w:val="00135CB7"/>
    <w:rsid w:val="001361CA"/>
    <w:rsid w:val="0013639A"/>
    <w:rsid w:val="001367AC"/>
    <w:rsid w:val="00136C7C"/>
    <w:rsid w:val="00136F29"/>
    <w:rsid w:val="00136F52"/>
    <w:rsid w:val="0013742E"/>
    <w:rsid w:val="0013753D"/>
    <w:rsid w:val="00137615"/>
    <w:rsid w:val="001376C2"/>
    <w:rsid w:val="001377E6"/>
    <w:rsid w:val="001378B4"/>
    <w:rsid w:val="001379F3"/>
    <w:rsid w:val="00137B07"/>
    <w:rsid w:val="00137B89"/>
    <w:rsid w:val="0014003B"/>
    <w:rsid w:val="00140183"/>
    <w:rsid w:val="001404B5"/>
    <w:rsid w:val="00140612"/>
    <w:rsid w:val="0014074C"/>
    <w:rsid w:val="00140945"/>
    <w:rsid w:val="00140B48"/>
    <w:rsid w:val="00141047"/>
    <w:rsid w:val="0014118D"/>
    <w:rsid w:val="00141335"/>
    <w:rsid w:val="00141515"/>
    <w:rsid w:val="00141516"/>
    <w:rsid w:val="00141522"/>
    <w:rsid w:val="00141AF2"/>
    <w:rsid w:val="00141CF4"/>
    <w:rsid w:val="00141F12"/>
    <w:rsid w:val="001424E2"/>
    <w:rsid w:val="00142693"/>
    <w:rsid w:val="0014288C"/>
    <w:rsid w:val="00142E20"/>
    <w:rsid w:val="001433A5"/>
    <w:rsid w:val="001435A6"/>
    <w:rsid w:val="0014383D"/>
    <w:rsid w:val="00143B0D"/>
    <w:rsid w:val="00143D3E"/>
    <w:rsid w:val="00143DE1"/>
    <w:rsid w:val="00143FD6"/>
    <w:rsid w:val="0014404A"/>
    <w:rsid w:val="001440C3"/>
    <w:rsid w:val="00144360"/>
    <w:rsid w:val="001447E6"/>
    <w:rsid w:val="00144A6D"/>
    <w:rsid w:val="00144BBD"/>
    <w:rsid w:val="00144E3B"/>
    <w:rsid w:val="001451DE"/>
    <w:rsid w:val="0014521D"/>
    <w:rsid w:val="00145297"/>
    <w:rsid w:val="0014571E"/>
    <w:rsid w:val="0014588D"/>
    <w:rsid w:val="00145BB2"/>
    <w:rsid w:val="00145EE3"/>
    <w:rsid w:val="00146046"/>
    <w:rsid w:val="00146047"/>
    <w:rsid w:val="00146604"/>
    <w:rsid w:val="0014688C"/>
    <w:rsid w:val="00146BBB"/>
    <w:rsid w:val="001470B8"/>
    <w:rsid w:val="00147162"/>
    <w:rsid w:val="0014737A"/>
    <w:rsid w:val="001474E5"/>
    <w:rsid w:val="0014796A"/>
    <w:rsid w:val="00147A0F"/>
    <w:rsid w:val="00150074"/>
    <w:rsid w:val="00150371"/>
    <w:rsid w:val="00150576"/>
    <w:rsid w:val="001506B7"/>
    <w:rsid w:val="00150BEB"/>
    <w:rsid w:val="00150F08"/>
    <w:rsid w:val="00151082"/>
    <w:rsid w:val="001510C2"/>
    <w:rsid w:val="0015115F"/>
    <w:rsid w:val="0015130F"/>
    <w:rsid w:val="001517B7"/>
    <w:rsid w:val="00151A44"/>
    <w:rsid w:val="00151BF3"/>
    <w:rsid w:val="00152088"/>
    <w:rsid w:val="00152164"/>
    <w:rsid w:val="001521B7"/>
    <w:rsid w:val="00152438"/>
    <w:rsid w:val="001525D5"/>
    <w:rsid w:val="001527C4"/>
    <w:rsid w:val="001529D5"/>
    <w:rsid w:val="001529E8"/>
    <w:rsid w:val="00152BDC"/>
    <w:rsid w:val="00152C46"/>
    <w:rsid w:val="00152C66"/>
    <w:rsid w:val="00152CE0"/>
    <w:rsid w:val="00152E2E"/>
    <w:rsid w:val="00152F61"/>
    <w:rsid w:val="001533AB"/>
    <w:rsid w:val="00153635"/>
    <w:rsid w:val="0015363B"/>
    <w:rsid w:val="0015363F"/>
    <w:rsid w:val="0015370B"/>
    <w:rsid w:val="0015389E"/>
    <w:rsid w:val="00153C77"/>
    <w:rsid w:val="00153DBA"/>
    <w:rsid w:val="00153FAA"/>
    <w:rsid w:val="00154246"/>
    <w:rsid w:val="0015438E"/>
    <w:rsid w:val="001549E3"/>
    <w:rsid w:val="00154D8E"/>
    <w:rsid w:val="00154FB5"/>
    <w:rsid w:val="00154FFA"/>
    <w:rsid w:val="0015515A"/>
    <w:rsid w:val="001556E0"/>
    <w:rsid w:val="00155784"/>
    <w:rsid w:val="001557E8"/>
    <w:rsid w:val="001557F7"/>
    <w:rsid w:val="00155A02"/>
    <w:rsid w:val="00155AB5"/>
    <w:rsid w:val="00155C5D"/>
    <w:rsid w:val="00155F32"/>
    <w:rsid w:val="001560BE"/>
    <w:rsid w:val="001560EB"/>
    <w:rsid w:val="0015643A"/>
    <w:rsid w:val="0015668D"/>
    <w:rsid w:val="001567A6"/>
    <w:rsid w:val="00156887"/>
    <w:rsid w:val="00156A7A"/>
    <w:rsid w:val="00156B0F"/>
    <w:rsid w:val="00156B69"/>
    <w:rsid w:val="00156BA9"/>
    <w:rsid w:val="00156F3E"/>
    <w:rsid w:val="00157016"/>
    <w:rsid w:val="00157361"/>
    <w:rsid w:val="00157533"/>
    <w:rsid w:val="0015759A"/>
    <w:rsid w:val="001577F9"/>
    <w:rsid w:val="00157B85"/>
    <w:rsid w:val="00157D54"/>
    <w:rsid w:val="00157DF9"/>
    <w:rsid w:val="001600B1"/>
    <w:rsid w:val="00160295"/>
    <w:rsid w:val="00160430"/>
    <w:rsid w:val="00160437"/>
    <w:rsid w:val="001605BE"/>
    <w:rsid w:val="0016078A"/>
    <w:rsid w:val="0016081D"/>
    <w:rsid w:val="001608A8"/>
    <w:rsid w:val="001608E7"/>
    <w:rsid w:val="001609B0"/>
    <w:rsid w:val="00160DDC"/>
    <w:rsid w:val="001610A3"/>
    <w:rsid w:val="00161151"/>
    <w:rsid w:val="00161531"/>
    <w:rsid w:val="0016158B"/>
    <w:rsid w:val="00161743"/>
    <w:rsid w:val="001617F4"/>
    <w:rsid w:val="00161972"/>
    <w:rsid w:val="001619C4"/>
    <w:rsid w:val="00161BBF"/>
    <w:rsid w:val="00161EA0"/>
    <w:rsid w:val="00161FC2"/>
    <w:rsid w:val="00162794"/>
    <w:rsid w:val="001628D5"/>
    <w:rsid w:val="00162AD4"/>
    <w:rsid w:val="00162E38"/>
    <w:rsid w:val="00162F05"/>
    <w:rsid w:val="0016361A"/>
    <w:rsid w:val="00163B7F"/>
    <w:rsid w:val="00163C2A"/>
    <w:rsid w:val="00163E47"/>
    <w:rsid w:val="0016416E"/>
    <w:rsid w:val="0016432D"/>
    <w:rsid w:val="001649CA"/>
    <w:rsid w:val="00164C5F"/>
    <w:rsid w:val="00164F8A"/>
    <w:rsid w:val="0016545A"/>
    <w:rsid w:val="001659AF"/>
    <w:rsid w:val="00165B08"/>
    <w:rsid w:val="00165FC8"/>
    <w:rsid w:val="001660FC"/>
    <w:rsid w:val="0016639F"/>
    <w:rsid w:val="001667C3"/>
    <w:rsid w:val="001668F3"/>
    <w:rsid w:val="00166949"/>
    <w:rsid w:val="00166CFA"/>
    <w:rsid w:val="00166DD3"/>
    <w:rsid w:val="00166E1F"/>
    <w:rsid w:val="00166ED0"/>
    <w:rsid w:val="00166EED"/>
    <w:rsid w:val="00167566"/>
    <w:rsid w:val="00167750"/>
    <w:rsid w:val="00167964"/>
    <w:rsid w:val="00167ABC"/>
    <w:rsid w:val="00167D04"/>
    <w:rsid w:val="00167F5C"/>
    <w:rsid w:val="0017000E"/>
    <w:rsid w:val="001703B1"/>
    <w:rsid w:val="00170580"/>
    <w:rsid w:val="001705B8"/>
    <w:rsid w:val="00170FD3"/>
    <w:rsid w:val="001711D4"/>
    <w:rsid w:val="00171287"/>
    <w:rsid w:val="001713D7"/>
    <w:rsid w:val="001714ED"/>
    <w:rsid w:val="001716EB"/>
    <w:rsid w:val="0017170F"/>
    <w:rsid w:val="001717F2"/>
    <w:rsid w:val="00171B60"/>
    <w:rsid w:val="0017202F"/>
    <w:rsid w:val="0017207E"/>
    <w:rsid w:val="0017207F"/>
    <w:rsid w:val="00172119"/>
    <w:rsid w:val="00172542"/>
    <w:rsid w:val="001726D3"/>
    <w:rsid w:val="001728AD"/>
    <w:rsid w:val="00172ABC"/>
    <w:rsid w:val="00172DBF"/>
    <w:rsid w:val="00172EF3"/>
    <w:rsid w:val="001731A1"/>
    <w:rsid w:val="0017325B"/>
    <w:rsid w:val="0017355D"/>
    <w:rsid w:val="00173767"/>
    <w:rsid w:val="0017391F"/>
    <w:rsid w:val="00173EA0"/>
    <w:rsid w:val="00174327"/>
    <w:rsid w:val="001743FE"/>
    <w:rsid w:val="0017490C"/>
    <w:rsid w:val="00174979"/>
    <w:rsid w:val="00174E25"/>
    <w:rsid w:val="00174F41"/>
    <w:rsid w:val="001756BE"/>
    <w:rsid w:val="00175955"/>
    <w:rsid w:val="00175A8D"/>
    <w:rsid w:val="00175D02"/>
    <w:rsid w:val="00175F1C"/>
    <w:rsid w:val="00175F8A"/>
    <w:rsid w:val="00176163"/>
    <w:rsid w:val="00176434"/>
    <w:rsid w:val="0017663C"/>
    <w:rsid w:val="00176924"/>
    <w:rsid w:val="00176ABD"/>
    <w:rsid w:val="00176B21"/>
    <w:rsid w:val="00176CF7"/>
    <w:rsid w:val="00177249"/>
    <w:rsid w:val="00177935"/>
    <w:rsid w:val="00177ACD"/>
    <w:rsid w:val="00177B6B"/>
    <w:rsid w:val="00177F47"/>
    <w:rsid w:val="00177F63"/>
    <w:rsid w:val="001801B1"/>
    <w:rsid w:val="0018022F"/>
    <w:rsid w:val="00180598"/>
    <w:rsid w:val="0018069E"/>
    <w:rsid w:val="00180962"/>
    <w:rsid w:val="00180991"/>
    <w:rsid w:val="00180B16"/>
    <w:rsid w:val="00180BAE"/>
    <w:rsid w:val="00180CD5"/>
    <w:rsid w:val="00180F76"/>
    <w:rsid w:val="00180FD9"/>
    <w:rsid w:val="0018156F"/>
    <w:rsid w:val="00181619"/>
    <w:rsid w:val="00181868"/>
    <w:rsid w:val="00182F17"/>
    <w:rsid w:val="00182FAF"/>
    <w:rsid w:val="001830A8"/>
    <w:rsid w:val="001831C3"/>
    <w:rsid w:val="001832CC"/>
    <w:rsid w:val="00183414"/>
    <w:rsid w:val="0018356C"/>
    <w:rsid w:val="00183714"/>
    <w:rsid w:val="00183819"/>
    <w:rsid w:val="001839E1"/>
    <w:rsid w:val="00183A33"/>
    <w:rsid w:val="00183E02"/>
    <w:rsid w:val="00183FBD"/>
    <w:rsid w:val="0018400B"/>
    <w:rsid w:val="00184098"/>
    <w:rsid w:val="00184260"/>
    <w:rsid w:val="00184701"/>
    <w:rsid w:val="001848E6"/>
    <w:rsid w:val="00184D04"/>
    <w:rsid w:val="00184D06"/>
    <w:rsid w:val="00185256"/>
    <w:rsid w:val="00185392"/>
    <w:rsid w:val="0018595E"/>
    <w:rsid w:val="00185962"/>
    <w:rsid w:val="00185A39"/>
    <w:rsid w:val="00186487"/>
    <w:rsid w:val="001867AD"/>
    <w:rsid w:val="0018695E"/>
    <w:rsid w:val="00186A93"/>
    <w:rsid w:val="00186B10"/>
    <w:rsid w:val="00186C65"/>
    <w:rsid w:val="00186CEC"/>
    <w:rsid w:val="0018707D"/>
    <w:rsid w:val="001870E8"/>
    <w:rsid w:val="001876C0"/>
    <w:rsid w:val="001877B0"/>
    <w:rsid w:val="0018789E"/>
    <w:rsid w:val="00187A88"/>
    <w:rsid w:val="00187BC8"/>
    <w:rsid w:val="00190081"/>
    <w:rsid w:val="001901D2"/>
    <w:rsid w:val="001907DD"/>
    <w:rsid w:val="00190A3E"/>
    <w:rsid w:val="00190E37"/>
    <w:rsid w:val="00191674"/>
    <w:rsid w:val="001916A4"/>
    <w:rsid w:val="00191B7C"/>
    <w:rsid w:val="00191DAD"/>
    <w:rsid w:val="00191F2B"/>
    <w:rsid w:val="0019207E"/>
    <w:rsid w:val="00192378"/>
    <w:rsid w:val="001924EA"/>
    <w:rsid w:val="00192570"/>
    <w:rsid w:val="00192692"/>
    <w:rsid w:val="00192E9B"/>
    <w:rsid w:val="00192F00"/>
    <w:rsid w:val="00193114"/>
    <w:rsid w:val="001931EC"/>
    <w:rsid w:val="00193625"/>
    <w:rsid w:val="001936E1"/>
    <w:rsid w:val="0019390A"/>
    <w:rsid w:val="00193949"/>
    <w:rsid w:val="00193ACB"/>
    <w:rsid w:val="00193DC5"/>
    <w:rsid w:val="001941B4"/>
    <w:rsid w:val="001943C7"/>
    <w:rsid w:val="00194404"/>
    <w:rsid w:val="00194BA1"/>
    <w:rsid w:val="00194BEB"/>
    <w:rsid w:val="00194E69"/>
    <w:rsid w:val="00194F98"/>
    <w:rsid w:val="001951F8"/>
    <w:rsid w:val="001952A5"/>
    <w:rsid w:val="001955BB"/>
    <w:rsid w:val="00195AE7"/>
    <w:rsid w:val="00195B0E"/>
    <w:rsid w:val="001963F5"/>
    <w:rsid w:val="001964D9"/>
    <w:rsid w:val="001968BA"/>
    <w:rsid w:val="001969FA"/>
    <w:rsid w:val="00196BA4"/>
    <w:rsid w:val="00196C69"/>
    <w:rsid w:val="00196DCA"/>
    <w:rsid w:val="0019711D"/>
    <w:rsid w:val="0019718B"/>
    <w:rsid w:val="001977F8"/>
    <w:rsid w:val="00197A02"/>
    <w:rsid w:val="00197A56"/>
    <w:rsid w:val="00197B23"/>
    <w:rsid w:val="00197B32"/>
    <w:rsid w:val="00197B6D"/>
    <w:rsid w:val="00197D47"/>
    <w:rsid w:val="00197FB5"/>
    <w:rsid w:val="001A0219"/>
    <w:rsid w:val="001A0328"/>
    <w:rsid w:val="001A03C9"/>
    <w:rsid w:val="001A056E"/>
    <w:rsid w:val="001A0605"/>
    <w:rsid w:val="001A0D54"/>
    <w:rsid w:val="001A0F94"/>
    <w:rsid w:val="001A0FCF"/>
    <w:rsid w:val="001A10A9"/>
    <w:rsid w:val="001A1170"/>
    <w:rsid w:val="001A126D"/>
    <w:rsid w:val="001A1708"/>
    <w:rsid w:val="001A1B0E"/>
    <w:rsid w:val="001A1E5F"/>
    <w:rsid w:val="001A286D"/>
    <w:rsid w:val="001A2C22"/>
    <w:rsid w:val="001A2CFB"/>
    <w:rsid w:val="001A3180"/>
    <w:rsid w:val="001A33EB"/>
    <w:rsid w:val="001A3419"/>
    <w:rsid w:val="001A3A66"/>
    <w:rsid w:val="001A3AE6"/>
    <w:rsid w:val="001A3F86"/>
    <w:rsid w:val="001A40A0"/>
    <w:rsid w:val="001A458D"/>
    <w:rsid w:val="001A4624"/>
    <w:rsid w:val="001A4D56"/>
    <w:rsid w:val="001A4F99"/>
    <w:rsid w:val="001A51D9"/>
    <w:rsid w:val="001A5634"/>
    <w:rsid w:val="001A5673"/>
    <w:rsid w:val="001A5A45"/>
    <w:rsid w:val="001A5C50"/>
    <w:rsid w:val="001A5E4D"/>
    <w:rsid w:val="001A5F29"/>
    <w:rsid w:val="001A60CF"/>
    <w:rsid w:val="001A63B2"/>
    <w:rsid w:val="001A6553"/>
    <w:rsid w:val="001A65B1"/>
    <w:rsid w:val="001A6693"/>
    <w:rsid w:val="001A6718"/>
    <w:rsid w:val="001A6C07"/>
    <w:rsid w:val="001A6C21"/>
    <w:rsid w:val="001A6D80"/>
    <w:rsid w:val="001A7263"/>
    <w:rsid w:val="001A75C3"/>
    <w:rsid w:val="001A7868"/>
    <w:rsid w:val="001A7A5E"/>
    <w:rsid w:val="001A7EF9"/>
    <w:rsid w:val="001B0192"/>
    <w:rsid w:val="001B019D"/>
    <w:rsid w:val="001B0453"/>
    <w:rsid w:val="001B0548"/>
    <w:rsid w:val="001B08CC"/>
    <w:rsid w:val="001B0ABE"/>
    <w:rsid w:val="001B0BBF"/>
    <w:rsid w:val="001B0BDB"/>
    <w:rsid w:val="001B0CC1"/>
    <w:rsid w:val="001B0E46"/>
    <w:rsid w:val="001B142D"/>
    <w:rsid w:val="001B194D"/>
    <w:rsid w:val="001B199B"/>
    <w:rsid w:val="001B1E24"/>
    <w:rsid w:val="001B22F6"/>
    <w:rsid w:val="001B23B7"/>
    <w:rsid w:val="001B2841"/>
    <w:rsid w:val="001B2998"/>
    <w:rsid w:val="001B2D48"/>
    <w:rsid w:val="001B301E"/>
    <w:rsid w:val="001B386B"/>
    <w:rsid w:val="001B3C51"/>
    <w:rsid w:val="001B3F11"/>
    <w:rsid w:val="001B409E"/>
    <w:rsid w:val="001B40BD"/>
    <w:rsid w:val="001B417E"/>
    <w:rsid w:val="001B41D6"/>
    <w:rsid w:val="001B4A16"/>
    <w:rsid w:val="001B50C5"/>
    <w:rsid w:val="001B528D"/>
    <w:rsid w:val="001B54E7"/>
    <w:rsid w:val="001B623D"/>
    <w:rsid w:val="001B690D"/>
    <w:rsid w:val="001B6B30"/>
    <w:rsid w:val="001B6D20"/>
    <w:rsid w:val="001B6ED6"/>
    <w:rsid w:val="001B709E"/>
    <w:rsid w:val="001B7251"/>
    <w:rsid w:val="001B7285"/>
    <w:rsid w:val="001B74A9"/>
    <w:rsid w:val="001B7779"/>
    <w:rsid w:val="001B7A9D"/>
    <w:rsid w:val="001B7B39"/>
    <w:rsid w:val="001B7C28"/>
    <w:rsid w:val="001B7E45"/>
    <w:rsid w:val="001B7E8C"/>
    <w:rsid w:val="001C0075"/>
    <w:rsid w:val="001C0131"/>
    <w:rsid w:val="001C02FC"/>
    <w:rsid w:val="001C04B0"/>
    <w:rsid w:val="001C0573"/>
    <w:rsid w:val="001C0C81"/>
    <w:rsid w:val="001C0E56"/>
    <w:rsid w:val="001C11C1"/>
    <w:rsid w:val="001C1256"/>
    <w:rsid w:val="001C143A"/>
    <w:rsid w:val="001C14E3"/>
    <w:rsid w:val="001C1795"/>
    <w:rsid w:val="001C18EC"/>
    <w:rsid w:val="001C1AA3"/>
    <w:rsid w:val="001C224D"/>
    <w:rsid w:val="001C258B"/>
    <w:rsid w:val="001C26C7"/>
    <w:rsid w:val="001C27A2"/>
    <w:rsid w:val="001C29E6"/>
    <w:rsid w:val="001C2B6D"/>
    <w:rsid w:val="001C2C71"/>
    <w:rsid w:val="001C2D95"/>
    <w:rsid w:val="001C316B"/>
    <w:rsid w:val="001C36F0"/>
    <w:rsid w:val="001C393D"/>
    <w:rsid w:val="001C3A2D"/>
    <w:rsid w:val="001C3B39"/>
    <w:rsid w:val="001C3EA1"/>
    <w:rsid w:val="001C42B1"/>
    <w:rsid w:val="001C43F4"/>
    <w:rsid w:val="001C4817"/>
    <w:rsid w:val="001C4A23"/>
    <w:rsid w:val="001C4B16"/>
    <w:rsid w:val="001C4DFE"/>
    <w:rsid w:val="001C4F52"/>
    <w:rsid w:val="001C4FB5"/>
    <w:rsid w:val="001C552E"/>
    <w:rsid w:val="001C578E"/>
    <w:rsid w:val="001C5941"/>
    <w:rsid w:val="001C59F3"/>
    <w:rsid w:val="001C5C9C"/>
    <w:rsid w:val="001C5CF2"/>
    <w:rsid w:val="001C5D34"/>
    <w:rsid w:val="001C5FD1"/>
    <w:rsid w:val="001C6314"/>
    <w:rsid w:val="001C64F7"/>
    <w:rsid w:val="001C69F1"/>
    <w:rsid w:val="001C6B2E"/>
    <w:rsid w:val="001C6C48"/>
    <w:rsid w:val="001C6C52"/>
    <w:rsid w:val="001C6D6E"/>
    <w:rsid w:val="001C6FDB"/>
    <w:rsid w:val="001C75B5"/>
    <w:rsid w:val="001C7920"/>
    <w:rsid w:val="001C79A3"/>
    <w:rsid w:val="001C7B61"/>
    <w:rsid w:val="001C7BE3"/>
    <w:rsid w:val="001C7D98"/>
    <w:rsid w:val="001D0176"/>
    <w:rsid w:val="001D0771"/>
    <w:rsid w:val="001D0FE1"/>
    <w:rsid w:val="001D1159"/>
    <w:rsid w:val="001D115C"/>
    <w:rsid w:val="001D1248"/>
    <w:rsid w:val="001D1637"/>
    <w:rsid w:val="001D1826"/>
    <w:rsid w:val="001D189A"/>
    <w:rsid w:val="001D1BF0"/>
    <w:rsid w:val="001D1F63"/>
    <w:rsid w:val="001D2576"/>
    <w:rsid w:val="001D2716"/>
    <w:rsid w:val="001D28AC"/>
    <w:rsid w:val="001D2DF1"/>
    <w:rsid w:val="001D2E14"/>
    <w:rsid w:val="001D2E34"/>
    <w:rsid w:val="001D2F22"/>
    <w:rsid w:val="001D2FB1"/>
    <w:rsid w:val="001D305B"/>
    <w:rsid w:val="001D318D"/>
    <w:rsid w:val="001D3289"/>
    <w:rsid w:val="001D3408"/>
    <w:rsid w:val="001D38AB"/>
    <w:rsid w:val="001D3A81"/>
    <w:rsid w:val="001D3E2C"/>
    <w:rsid w:val="001D3F27"/>
    <w:rsid w:val="001D415E"/>
    <w:rsid w:val="001D41D2"/>
    <w:rsid w:val="001D4367"/>
    <w:rsid w:val="001D4751"/>
    <w:rsid w:val="001D4B70"/>
    <w:rsid w:val="001D4CE5"/>
    <w:rsid w:val="001D4D16"/>
    <w:rsid w:val="001D4E66"/>
    <w:rsid w:val="001D6179"/>
    <w:rsid w:val="001D6760"/>
    <w:rsid w:val="001D677E"/>
    <w:rsid w:val="001D6991"/>
    <w:rsid w:val="001D6B90"/>
    <w:rsid w:val="001D6C5B"/>
    <w:rsid w:val="001D6D75"/>
    <w:rsid w:val="001D7162"/>
    <w:rsid w:val="001D71A6"/>
    <w:rsid w:val="001D7419"/>
    <w:rsid w:val="001D74A5"/>
    <w:rsid w:val="001D7996"/>
    <w:rsid w:val="001D7EEE"/>
    <w:rsid w:val="001E01E3"/>
    <w:rsid w:val="001E03AA"/>
    <w:rsid w:val="001E07CF"/>
    <w:rsid w:val="001E13BF"/>
    <w:rsid w:val="001E1461"/>
    <w:rsid w:val="001E1602"/>
    <w:rsid w:val="001E167D"/>
    <w:rsid w:val="001E1CB5"/>
    <w:rsid w:val="001E1EE9"/>
    <w:rsid w:val="001E2751"/>
    <w:rsid w:val="001E2CE4"/>
    <w:rsid w:val="001E2DB3"/>
    <w:rsid w:val="001E301E"/>
    <w:rsid w:val="001E323F"/>
    <w:rsid w:val="001E33BD"/>
    <w:rsid w:val="001E342B"/>
    <w:rsid w:val="001E36B6"/>
    <w:rsid w:val="001E373F"/>
    <w:rsid w:val="001E383B"/>
    <w:rsid w:val="001E3895"/>
    <w:rsid w:val="001E3C0E"/>
    <w:rsid w:val="001E3C8D"/>
    <w:rsid w:val="001E3E0C"/>
    <w:rsid w:val="001E4215"/>
    <w:rsid w:val="001E461F"/>
    <w:rsid w:val="001E475A"/>
    <w:rsid w:val="001E47C2"/>
    <w:rsid w:val="001E4988"/>
    <w:rsid w:val="001E4B84"/>
    <w:rsid w:val="001E4E5F"/>
    <w:rsid w:val="001E4E8B"/>
    <w:rsid w:val="001E518A"/>
    <w:rsid w:val="001E53BA"/>
    <w:rsid w:val="001E5562"/>
    <w:rsid w:val="001E5A2D"/>
    <w:rsid w:val="001E5A41"/>
    <w:rsid w:val="001E5B8E"/>
    <w:rsid w:val="001E5C4B"/>
    <w:rsid w:val="001E5EA6"/>
    <w:rsid w:val="001E5ED4"/>
    <w:rsid w:val="001E5FBF"/>
    <w:rsid w:val="001E6150"/>
    <w:rsid w:val="001E659B"/>
    <w:rsid w:val="001E6ACD"/>
    <w:rsid w:val="001E6B3D"/>
    <w:rsid w:val="001E6D76"/>
    <w:rsid w:val="001E7329"/>
    <w:rsid w:val="001E78FA"/>
    <w:rsid w:val="001E7EC2"/>
    <w:rsid w:val="001F00C2"/>
    <w:rsid w:val="001F0618"/>
    <w:rsid w:val="001F08AA"/>
    <w:rsid w:val="001F0AB4"/>
    <w:rsid w:val="001F0C52"/>
    <w:rsid w:val="001F1291"/>
    <w:rsid w:val="001F1607"/>
    <w:rsid w:val="001F16BF"/>
    <w:rsid w:val="001F1BB7"/>
    <w:rsid w:val="001F1C70"/>
    <w:rsid w:val="001F1FA5"/>
    <w:rsid w:val="001F25EA"/>
    <w:rsid w:val="001F2730"/>
    <w:rsid w:val="001F2AEA"/>
    <w:rsid w:val="001F2B2C"/>
    <w:rsid w:val="001F2B99"/>
    <w:rsid w:val="001F2BFB"/>
    <w:rsid w:val="001F31BD"/>
    <w:rsid w:val="001F33C3"/>
    <w:rsid w:val="001F3568"/>
    <w:rsid w:val="001F3A4B"/>
    <w:rsid w:val="001F3A72"/>
    <w:rsid w:val="001F3CC1"/>
    <w:rsid w:val="001F3CDC"/>
    <w:rsid w:val="001F434B"/>
    <w:rsid w:val="001F44DB"/>
    <w:rsid w:val="001F4547"/>
    <w:rsid w:val="001F4771"/>
    <w:rsid w:val="001F49D2"/>
    <w:rsid w:val="001F4B5C"/>
    <w:rsid w:val="001F4BD2"/>
    <w:rsid w:val="001F4C19"/>
    <w:rsid w:val="001F52B2"/>
    <w:rsid w:val="001F52DF"/>
    <w:rsid w:val="001F54D5"/>
    <w:rsid w:val="001F5540"/>
    <w:rsid w:val="001F56B2"/>
    <w:rsid w:val="001F578D"/>
    <w:rsid w:val="001F5B81"/>
    <w:rsid w:val="001F5D22"/>
    <w:rsid w:val="001F5DB3"/>
    <w:rsid w:val="001F606A"/>
    <w:rsid w:val="001F6142"/>
    <w:rsid w:val="001F6A04"/>
    <w:rsid w:val="001F6D04"/>
    <w:rsid w:val="001F7129"/>
    <w:rsid w:val="001F71C1"/>
    <w:rsid w:val="001F73DE"/>
    <w:rsid w:val="001F7432"/>
    <w:rsid w:val="001F75F7"/>
    <w:rsid w:val="001F7772"/>
    <w:rsid w:val="001F77F1"/>
    <w:rsid w:val="001F782B"/>
    <w:rsid w:val="001F7B1F"/>
    <w:rsid w:val="001F7BA6"/>
    <w:rsid w:val="001F7E68"/>
    <w:rsid w:val="001F7EE2"/>
    <w:rsid w:val="001F7FD5"/>
    <w:rsid w:val="0020044F"/>
    <w:rsid w:val="002005E0"/>
    <w:rsid w:val="0020060F"/>
    <w:rsid w:val="00200704"/>
    <w:rsid w:val="00200C88"/>
    <w:rsid w:val="00200EB7"/>
    <w:rsid w:val="0020108D"/>
    <w:rsid w:val="0020128D"/>
    <w:rsid w:val="00201441"/>
    <w:rsid w:val="00201535"/>
    <w:rsid w:val="00201551"/>
    <w:rsid w:val="002016FD"/>
    <w:rsid w:val="00201A0D"/>
    <w:rsid w:val="00201BCE"/>
    <w:rsid w:val="00201DD0"/>
    <w:rsid w:val="00201F0D"/>
    <w:rsid w:val="0020204D"/>
    <w:rsid w:val="0020207C"/>
    <w:rsid w:val="00202318"/>
    <w:rsid w:val="0020265B"/>
    <w:rsid w:val="0020274B"/>
    <w:rsid w:val="00202810"/>
    <w:rsid w:val="00202843"/>
    <w:rsid w:val="00202A21"/>
    <w:rsid w:val="00202C6C"/>
    <w:rsid w:val="00202C6D"/>
    <w:rsid w:val="00202D6A"/>
    <w:rsid w:val="00203006"/>
    <w:rsid w:val="00203328"/>
    <w:rsid w:val="00203386"/>
    <w:rsid w:val="002033C5"/>
    <w:rsid w:val="0020346F"/>
    <w:rsid w:val="0020348D"/>
    <w:rsid w:val="002034F2"/>
    <w:rsid w:val="002035D8"/>
    <w:rsid w:val="0020380C"/>
    <w:rsid w:val="002038A9"/>
    <w:rsid w:val="00203D19"/>
    <w:rsid w:val="00203E12"/>
    <w:rsid w:val="00204014"/>
    <w:rsid w:val="0020483C"/>
    <w:rsid w:val="002049F9"/>
    <w:rsid w:val="00204A79"/>
    <w:rsid w:val="00204C7E"/>
    <w:rsid w:val="00204DE3"/>
    <w:rsid w:val="00204FAC"/>
    <w:rsid w:val="00205011"/>
    <w:rsid w:val="002051AD"/>
    <w:rsid w:val="002058B0"/>
    <w:rsid w:val="00205916"/>
    <w:rsid w:val="00205B75"/>
    <w:rsid w:val="00205EC0"/>
    <w:rsid w:val="00206364"/>
    <w:rsid w:val="0020682F"/>
    <w:rsid w:val="0020693A"/>
    <w:rsid w:val="002069B5"/>
    <w:rsid w:val="00206DC7"/>
    <w:rsid w:val="00207098"/>
    <w:rsid w:val="00207211"/>
    <w:rsid w:val="002075A1"/>
    <w:rsid w:val="002075D0"/>
    <w:rsid w:val="002077FD"/>
    <w:rsid w:val="00207810"/>
    <w:rsid w:val="00207A58"/>
    <w:rsid w:val="0021003A"/>
    <w:rsid w:val="002102ED"/>
    <w:rsid w:val="00210576"/>
    <w:rsid w:val="00210F58"/>
    <w:rsid w:val="00210F9B"/>
    <w:rsid w:val="002112EA"/>
    <w:rsid w:val="00211503"/>
    <w:rsid w:val="00211519"/>
    <w:rsid w:val="002115A7"/>
    <w:rsid w:val="00211769"/>
    <w:rsid w:val="002117E2"/>
    <w:rsid w:val="00211822"/>
    <w:rsid w:val="002118D6"/>
    <w:rsid w:val="00211A25"/>
    <w:rsid w:val="00211B87"/>
    <w:rsid w:val="00211EA9"/>
    <w:rsid w:val="002122A7"/>
    <w:rsid w:val="0021290C"/>
    <w:rsid w:val="00212B64"/>
    <w:rsid w:val="0021388A"/>
    <w:rsid w:val="002142C2"/>
    <w:rsid w:val="002147A1"/>
    <w:rsid w:val="00214B99"/>
    <w:rsid w:val="00214BFB"/>
    <w:rsid w:val="00214DF8"/>
    <w:rsid w:val="00214E6F"/>
    <w:rsid w:val="002151D9"/>
    <w:rsid w:val="002154AD"/>
    <w:rsid w:val="00215A2F"/>
    <w:rsid w:val="00215A90"/>
    <w:rsid w:val="00215D83"/>
    <w:rsid w:val="00215E45"/>
    <w:rsid w:val="0021614A"/>
    <w:rsid w:val="0021658F"/>
    <w:rsid w:val="00216627"/>
    <w:rsid w:val="002169BA"/>
    <w:rsid w:val="00216FF3"/>
    <w:rsid w:val="00217161"/>
    <w:rsid w:val="002172E1"/>
    <w:rsid w:val="00217569"/>
    <w:rsid w:val="002175C0"/>
    <w:rsid w:val="0021785C"/>
    <w:rsid w:val="00217D7C"/>
    <w:rsid w:val="002207D1"/>
    <w:rsid w:val="00220A69"/>
    <w:rsid w:val="00220B36"/>
    <w:rsid w:val="00220E44"/>
    <w:rsid w:val="00220E88"/>
    <w:rsid w:val="00220EB6"/>
    <w:rsid w:val="002212B6"/>
    <w:rsid w:val="00221A03"/>
    <w:rsid w:val="00221CD1"/>
    <w:rsid w:val="00221E46"/>
    <w:rsid w:val="00222142"/>
    <w:rsid w:val="00222149"/>
    <w:rsid w:val="00222384"/>
    <w:rsid w:val="00222CCE"/>
    <w:rsid w:val="00222CF9"/>
    <w:rsid w:val="00222F9D"/>
    <w:rsid w:val="0022331F"/>
    <w:rsid w:val="002236B5"/>
    <w:rsid w:val="002237D0"/>
    <w:rsid w:val="00223B3B"/>
    <w:rsid w:val="00223B4E"/>
    <w:rsid w:val="00223BCF"/>
    <w:rsid w:val="00223BD5"/>
    <w:rsid w:val="00223E86"/>
    <w:rsid w:val="00223EFC"/>
    <w:rsid w:val="0022413E"/>
    <w:rsid w:val="0022414C"/>
    <w:rsid w:val="00224550"/>
    <w:rsid w:val="002249A5"/>
    <w:rsid w:val="00224A65"/>
    <w:rsid w:val="00224AD8"/>
    <w:rsid w:val="00224C9C"/>
    <w:rsid w:val="00224F2B"/>
    <w:rsid w:val="002250D4"/>
    <w:rsid w:val="002252B2"/>
    <w:rsid w:val="00225456"/>
    <w:rsid w:val="00225670"/>
    <w:rsid w:val="002256EF"/>
    <w:rsid w:val="0022589A"/>
    <w:rsid w:val="00225A15"/>
    <w:rsid w:val="00225A19"/>
    <w:rsid w:val="00225C20"/>
    <w:rsid w:val="00225CD0"/>
    <w:rsid w:val="00225D63"/>
    <w:rsid w:val="00226698"/>
    <w:rsid w:val="002266FD"/>
    <w:rsid w:val="00226D8E"/>
    <w:rsid w:val="00227070"/>
    <w:rsid w:val="002270C2"/>
    <w:rsid w:val="002270FF"/>
    <w:rsid w:val="002271B1"/>
    <w:rsid w:val="0022783D"/>
    <w:rsid w:val="00227880"/>
    <w:rsid w:val="00227A50"/>
    <w:rsid w:val="00227D75"/>
    <w:rsid w:val="00227D9A"/>
    <w:rsid w:val="00227F5F"/>
    <w:rsid w:val="00230500"/>
    <w:rsid w:val="00230BC5"/>
    <w:rsid w:val="00230F65"/>
    <w:rsid w:val="002314DD"/>
    <w:rsid w:val="002316B7"/>
    <w:rsid w:val="00231AB7"/>
    <w:rsid w:val="00231DEE"/>
    <w:rsid w:val="00231FB9"/>
    <w:rsid w:val="002320E0"/>
    <w:rsid w:val="00232124"/>
    <w:rsid w:val="00232304"/>
    <w:rsid w:val="0023245B"/>
    <w:rsid w:val="00232660"/>
    <w:rsid w:val="00232832"/>
    <w:rsid w:val="00232A97"/>
    <w:rsid w:val="00232B80"/>
    <w:rsid w:val="00232BF5"/>
    <w:rsid w:val="00232FAA"/>
    <w:rsid w:val="00233065"/>
    <w:rsid w:val="00233124"/>
    <w:rsid w:val="0023353F"/>
    <w:rsid w:val="0023355E"/>
    <w:rsid w:val="00233596"/>
    <w:rsid w:val="002336CC"/>
    <w:rsid w:val="00233C1D"/>
    <w:rsid w:val="0023411C"/>
    <w:rsid w:val="002342E9"/>
    <w:rsid w:val="002342EF"/>
    <w:rsid w:val="002344E5"/>
    <w:rsid w:val="00234600"/>
    <w:rsid w:val="00234632"/>
    <w:rsid w:val="00234AD0"/>
    <w:rsid w:val="00234C7C"/>
    <w:rsid w:val="002350F0"/>
    <w:rsid w:val="0023526B"/>
    <w:rsid w:val="0023552E"/>
    <w:rsid w:val="00235651"/>
    <w:rsid w:val="0023581E"/>
    <w:rsid w:val="00235865"/>
    <w:rsid w:val="00235984"/>
    <w:rsid w:val="00235AAC"/>
    <w:rsid w:val="00235B3F"/>
    <w:rsid w:val="00236215"/>
    <w:rsid w:val="00236237"/>
    <w:rsid w:val="0023624F"/>
    <w:rsid w:val="002365D4"/>
    <w:rsid w:val="002366C6"/>
    <w:rsid w:val="00236777"/>
    <w:rsid w:val="00236C1E"/>
    <w:rsid w:val="002374E7"/>
    <w:rsid w:val="00237757"/>
    <w:rsid w:val="002377C2"/>
    <w:rsid w:val="0023794A"/>
    <w:rsid w:val="00237DE0"/>
    <w:rsid w:val="00240030"/>
    <w:rsid w:val="00240137"/>
    <w:rsid w:val="00240295"/>
    <w:rsid w:val="002406B4"/>
    <w:rsid w:val="00240A27"/>
    <w:rsid w:val="00240AB1"/>
    <w:rsid w:val="00240B2F"/>
    <w:rsid w:val="00240D64"/>
    <w:rsid w:val="00240E7B"/>
    <w:rsid w:val="00241163"/>
    <w:rsid w:val="002412F3"/>
    <w:rsid w:val="002413C8"/>
    <w:rsid w:val="002413E4"/>
    <w:rsid w:val="002418AE"/>
    <w:rsid w:val="002419CD"/>
    <w:rsid w:val="00241A39"/>
    <w:rsid w:val="00241DAD"/>
    <w:rsid w:val="00241F16"/>
    <w:rsid w:val="0024205B"/>
    <w:rsid w:val="002421E2"/>
    <w:rsid w:val="0024239D"/>
    <w:rsid w:val="002423E2"/>
    <w:rsid w:val="0024251E"/>
    <w:rsid w:val="00242791"/>
    <w:rsid w:val="00242897"/>
    <w:rsid w:val="002430C5"/>
    <w:rsid w:val="00243561"/>
    <w:rsid w:val="002437C8"/>
    <w:rsid w:val="00243869"/>
    <w:rsid w:val="00243C74"/>
    <w:rsid w:val="0024433F"/>
    <w:rsid w:val="002444D5"/>
    <w:rsid w:val="0024459E"/>
    <w:rsid w:val="00244975"/>
    <w:rsid w:val="00244C63"/>
    <w:rsid w:val="002450ED"/>
    <w:rsid w:val="0024551B"/>
    <w:rsid w:val="00245A38"/>
    <w:rsid w:val="00245C15"/>
    <w:rsid w:val="00245DFE"/>
    <w:rsid w:val="00245E5C"/>
    <w:rsid w:val="0024638E"/>
    <w:rsid w:val="00246707"/>
    <w:rsid w:val="00246767"/>
    <w:rsid w:val="00246E6D"/>
    <w:rsid w:val="00247024"/>
    <w:rsid w:val="00247069"/>
    <w:rsid w:val="0024767F"/>
    <w:rsid w:val="002479E5"/>
    <w:rsid w:val="00250093"/>
    <w:rsid w:val="002502F9"/>
    <w:rsid w:val="002509AE"/>
    <w:rsid w:val="002509CE"/>
    <w:rsid w:val="0025130B"/>
    <w:rsid w:val="00251528"/>
    <w:rsid w:val="002515D6"/>
    <w:rsid w:val="002516EF"/>
    <w:rsid w:val="00251793"/>
    <w:rsid w:val="002517E5"/>
    <w:rsid w:val="002519C1"/>
    <w:rsid w:val="00251DD4"/>
    <w:rsid w:val="00251F52"/>
    <w:rsid w:val="0025221B"/>
    <w:rsid w:val="002522AA"/>
    <w:rsid w:val="002527E1"/>
    <w:rsid w:val="00252A28"/>
    <w:rsid w:val="00252C7B"/>
    <w:rsid w:val="00252F56"/>
    <w:rsid w:val="0025332B"/>
    <w:rsid w:val="00253793"/>
    <w:rsid w:val="0025386E"/>
    <w:rsid w:val="0025393F"/>
    <w:rsid w:val="00253B1E"/>
    <w:rsid w:val="00253DCB"/>
    <w:rsid w:val="00253EF0"/>
    <w:rsid w:val="00253F46"/>
    <w:rsid w:val="00253FC1"/>
    <w:rsid w:val="00254424"/>
    <w:rsid w:val="002545C4"/>
    <w:rsid w:val="0025467E"/>
    <w:rsid w:val="002546F6"/>
    <w:rsid w:val="0025474F"/>
    <w:rsid w:val="002549D5"/>
    <w:rsid w:val="00254AED"/>
    <w:rsid w:val="00254B51"/>
    <w:rsid w:val="00255242"/>
    <w:rsid w:val="002555BF"/>
    <w:rsid w:val="00255692"/>
    <w:rsid w:val="00255AAE"/>
    <w:rsid w:val="00255CFD"/>
    <w:rsid w:val="00255E1E"/>
    <w:rsid w:val="00255F48"/>
    <w:rsid w:val="00255FA9"/>
    <w:rsid w:val="00256367"/>
    <w:rsid w:val="00256525"/>
    <w:rsid w:val="00256D95"/>
    <w:rsid w:val="00257127"/>
    <w:rsid w:val="002571D8"/>
    <w:rsid w:val="00257671"/>
    <w:rsid w:val="002577CD"/>
    <w:rsid w:val="00257943"/>
    <w:rsid w:val="002579E6"/>
    <w:rsid w:val="00257DA3"/>
    <w:rsid w:val="002601DA"/>
    <w:rsid w:val="0026036B"/>
    <w:rsid w:val="002605B7"/>
    <w:rsid w:val="00260692"/>
    <w:rsid w:val="00260702"/>
    <w:rsid w:val="002607AC"/>
    <w:rsid w:val="00260B31"/>
    <w:rsid w:val="00260DC1"/>
    <w:rsid w:val="00260E35"/>
    <w:rsid w:val="0026128C"/>
    <w:rsid w:val="002613D8"/>
    <w:rsid w:val="00261F1A"/>
    <w:rsid w:val="002624A2"/>
    <w:rsid w:val="002626C3"/>
    <w:rsid w:val="00262897"/>
    <w:rsid w:val="0026289C"/>
    <w:rsid w:val="00262E39"/>
    <w:rsid w:val="00262E50"/>
    <w:rsid w:val="00262F39"/>
    <w:rsid w:val="00263B5D"/>
    <w:rsid w:val="00263CDC"/>
    <w:rsid w:val="00263D7F"/>
    <w:rsid w:val="00263DC4"/>
    <w:rsid w:val="00263F4A"/>
    <w:rsid w:val="0026404A"/>
    <w:rsid w:val="0026422A"/>
    <w:rsid w:val="002643B6"/>
    <w:rsid w:val="00264436"/>
    <w:rsid w:val="0026464F"/>
    <w:rsid w:val="00264687"/>
    <w:rsid w:val="00264885"/>
    <w:rsid w:val="00264961"/>
    <w:rsid w:val="002649EF"/>
    <w:rsid w:val="00264ADA"/>
    <w:rsid w:val="00264C36"/>
    <w:rsid w:val="00264CB0"/>
    <w:rsid w:val="00264E4A"/>
    <w:rsid w:val="002650A8"/>
    <w:rsid w:val="00265400"/>
    <w:rsid w:val="002654A6"/>
    <w:rsid w:val="002654FC"/>
    <w:rsid w:val="0026552D"/>
    <w:rsid w:val="00265724"/>
    <w:rsid w:val="002659C8"/>
    <w:rsid w:val="00265C17"/>
    <w:rsid w:val="00265CCF"/>
    <w:rsid w:val="00265D45"/>
    <w:rsid w:val="0026609B"/>
    <w:rsid w:val="0026627F"/>
    <w:rsid w:val="002662D8"/>
    <w:rsid w:val="00266801"/>
    <w:rsid w:val="002669A2"/>
    <w:rsid w:val="00266D30"/>
    <w:rsid w:val="00267540"/>
    <w:rsid w:val="002675F1"/>
    <w:rsid w:val="00267685"/>
    <w:rsid w:val="00267989"/>
    <w:rsid w:val="00267B36"/>
    <w:rsid w:val="00267C2E"/>
    <w:rsid w:val="00267DA4"/>
    <w:rsid w:val="00267EFF"/>
    <w:rsid w:val="0027062B"/>
    <w:rsid w:val="00270637"/>
    <w:rsid w:val="002709A1"/>
    <w:rsid w:val="00270A73"/>
    <w:rsid w:val="00270AA8"/>
    <w:rsid w:val="002711F0"/>
    <w:rsid w:val="002712FB"/>
    <w:rsid w:val="002715AF"/>
    <w:rsid w:val="0027166D"/>
    <w:rsid w:val="00271C1D"/>
    <w:rsid w:val="00271C46"/>
    <w:rsid w:val="0027278F"/>
    <w:rsid w:val="00272AE1"/>
    <w:rsid w:val="00272B9D"/>
    <w:rsid w:val="00272BD5"/>
    <w:rsid w:val="00272FF3"/>
    <w:rsid w:val="002730DF"/>
    <w:rsid w:val="00273147"/>
    <w:rsid w:val="00273751"/>
    <w:rsid w:val="00273DC4"/>
    <w:rsid w:val="00273DDA"/>
    <w:rsid w:val="00273E57"/>
    <w:rsid w:val="00273F40"/>
    <w:rsid w:val="00274090"/>
    <w:rsid w:val="002741F0"/>
    <w:rsid w:val="0027420E"/>
    <w:rsid w:val="00274983"/>
    <w:rsid w:val="00274E5E"/>
    <w:rsid w:val="00274EB7"/>
    <w:rsid w:val="00275078"/>
    <w:rsid w:val="002753B1"/>
    <w:rsid w:val="002755B1"/>
    <w:rsid w:val="00276032"/>
    <w:rsid w:val="002762DE"/>
    <w:rsid w:val="00276500"/>
    <w:rsid w:val="00276637"/>
    <w:rsid w:val="00276E36"/>
    <w:rsid w:val="00276E4A"/>
    <w:rsid w:val="00277584"/>
    <w:rsid w:val="00277884"/>
    <w:rsid w:val="00277A38"/>
    <w:rsid w:val="00277AC0"/>
    <w:rsid w:val="00277B4C"/>
    <w:rsid w:val="00277F05"/>
    <w:rsid w:val="00277FB1"/>
    <w:rsid w:val="00280060"/>
    <w:rsid w:val="002808C7"/>
    <w:rsid w:val="00280A55"/>
    <w:rsid w:val="00280D03"/>
    <w:rsid w:val="00280E57"/>
    <w:rsid w:val="0028113E"/>
    <w:rsid w:val="00281188"/>
    <w:rsid w:val="002811AD"/>
    <w:rsid w:val="00281827"/>
    <w:rsid w:val="0028184C"/>
    <w:rsid w:val="00281906"/>
    <w:rsid w:val="002822CF"/>
    <w:rsid w:val="00282322"/>
    <w:rsid w:val="002824DB"/>
    <w:rsid w:val="00282672"/>
    <w:rsid w:val="002827CB"/>
    <w:rsid w:val="002828E9"/>
    <w:rsid w:val="00282EFD"/>
    <w:rsid w:val="002833CB"/>
    <w:rsid w:val="002834AB"/>
    <w:rsid w:val="00283846"/>
    <w:rsid w:val="00283918"/>
    <w:rsid w:val="00283A42"/>
    <w:rsid w:val="00283BA8"/>
    <w:rsid w:val="00284282"/>
    <w:rsid w:val="00284AD1"/>
    <w:rsid w:val="00284B15"/>
    <w:rsid w:val="00284DE6"/>
    <w:rsid w:val="00285596"/>
    <w:rsid w:val="00285BF0"/>
    <w:rsid w:val="00286148"/>
    <w:rsid w:val="0028627B"/>
    <w:rsid w:val="00286597"/>
    <w:rsid w:val="0028667B"/>
    <w:rsid w:val="00286833"/>
    <w:rsid w:val="0028688E"/>
    <w:rsid w:val="002869F7"/>
    <w:rsid w:val="00286ECB"/>
    <w:rsid w:val="00286FB3"/>
    <w:rsid w:val="00287186"/>
    <w:rsid w:val="002878EB"/>
    <w:rsid w:val="00287BCB"/>
    <w:rsid w:val="00287F7C"/>
    <w:rsid w:val="00287F91"/>
    <w:rsid w:val="00287F9F"/>
    <w:rsid w:val="00290070"/>
    <w:rsid w:val="00290416"/>
    <w:rsid w:val="002905B1"/>
    <w:rsid w:val="002908E6"/>
    <w:rsid w:val="002909B5"/>
    <w:rsid w:val="00290C67"/>
    <w:rsid w:val="00290D1B"/>
    <w:rsid w:val="00290E13"/>
    <w:rsid w:val="00290F31"/>
    <w:rsid w:val="0029102F"/>
    <w:rsid w:val="002914B4"/>
    <w:rsid w:val="0029159D"/>
    <w:rsid w:val="00291BD5"/>
    <w:rsid w:val="00291BFA"/>
    <w:rsid w:val="00291CF7"/>
    <w:rsid w:val="00292135"/>
    <w:rsid w:val="0029230D"/>
    <w:rsid w:val="00292438"/>
    <w:rsid w:val="00292441"/>
    <w:rsid w:val="0029245B"/>
    <w:rsid w:val="00292861"/>
    <w:rsid w:val="002929EC"/>
    <w:rsid w:val="00292BF7"/>
    <w:rsid w:val="00292D1F"/>
    <w:rsid w:val="00292E66"/>
    <w:rsid w:val="00292F2E"/>
    <w:rsid w:val="0029301D"/>
    <w:rsid w:val="002930AB"/>
    <w:rsid w:val="00293A87"/>
    <w:rsid w:val="00293E84"/>
    <w:rsid w:val="00294058"/>
    <w:rsid w:val="00294B28"/>
    <w:rsid w:val="00294BBD"/>
    <w:rsid w:val="00294F76"/>
    <w:rsid w:val="00295411"/>
    <w:rsid w:val="00295639"/>
    <w:rsid w:val="002957CF"/>
    <w:rsid w:val="00295C27"/>
    <w:rsid w:val="00295C48"/>
    <w:rsid w:val="0029613B"/>
    <w:rsid w:val="00296691"/>
    <w:rsid w:val="00296905"/>
    <w:rsid w:val="00296A34"/>
    <w:rsid w:val="00296CF2"/>
    <w:rsid w:val="0029719C"/>
    <w:rsid w:val="002974AF"/>
    <w:rsid w:val="00297747"/>
    <w:rsid w:val="002979E2"/>
    <w:rsid w:val="00297A68"/>
    <w:rsid w:val="00297AB7"/>
    <w:rsid w:val="00297B48"/>
    <w:rsid w:val="00297D19"/>
    <w:rsid w:val="00297F3F"/>
    <w:rsid w:val="002A00A8"/>
    <w:rsid w:val="002A06FF"/>
    <w:rsid w:val="002A0925"/>
    <w:rsid w:val="002A09B8"/>
    <w:rsid w:val="002A0AC0"/>
    <w:rsid w:val="002A0CC5"/>
    <w:rsid w:val="002A0DDC"/>
    <w:rsid w:val="002A1726"/>
    <w:rsid w:val="002A1998"/>
    <w:rsid w:val="002A1C5B"/>
    <w:rsid w:val="002A1EBA"/>
    <w:rsid w:val="002A1FF8"/>
    <w:rsid w:val="002A22BE"/>
    <w:rsid w:val="002A27A2"/>
    <w:rsid w:val="002A2FBF"/>
    <w:rsid w:val="002A3A31"/>
    <w:rsid w:val="002A3C7E"/>
    <w:rsid w:val="002A3EAF"/>
    <w:rsid w:val="002A3F12"/>
    <w:rsid w:val="002A4044"/>
    <w:rsid w:val="002A4401"/>
    <w:rsid w:val="002A4A5D"/>
    <w:rsid w:val="002A4D95"/>
    <w:rsid w:val="002A4DEF"/>
    <w:rsid w:val="002A4F7C"/>
    <w:rsid w:val="002A5050"/>
    <w:rsid w:val="002A50C8"/>
    <w:rsid w:val="002A559A"/>
    <w:rsid w:val="002A55A4"/>
    <w:rsid w:val="002A5AE2"/>
    <w:rsid w:val="002A5AEC"/>
    <w:rsid w:val="002A5E0A"/>
    <w:rsid w:val="002A60A8"/>
    <w:rsid w:val="002A60BE"/>
    <w:rsid w:val="002A616E"/>
    <w:rsid w:val="002A617C"/>
    <w:rsid w:val="002A61CA"/>
    <w:rsid w:val="002A6240"/>
    <w:rsid w:val="002A6356"/>
    <w:rsid w:val="002A6845"/>
    <w:rsid w:val="002A6A98"/>
    <w:rsid w:val="002A6ED2"/>
    <w:rsid w:val="002A701D"/>
    <w:rsid w:val="002A70C2"/>
    <w:rsid w:val="002A7356"/>
    <w:rsid w:val="002A73E6"/>
    <w:rsid w:val="002A796A"/>
    <w:rsid w:val="002A7C6E"/>
    <w:rsid w:val="002A7D51"/>
    <w:rsid w:val="002A7DEF"/>
    <w:rsid w:val="002A7EF0"/>
    <w:rsid w:val="002A7F0D"/>
    <w:rsid w:val="002B032B"/>
    <w:rsid w:val="002B05E5"/>
    <w:rsid w:val="002B0620"/>
    <w:rsid w:val="002B0742"/>
    <w:rsid w:val="002B0970"/>
    <w:rsid w:val="002B0A43"/>
    <w:rsid w:val="002B0CBB"/>
    <w:rsid w:val="002B0CF1"/>
    <w:rsid w:val="002B0E5B"/>
    <w:rsid w:val="002B0F6F"/>
    <w:rsid w:val="002B10E5"/>
    <w:rsid w:val="002B11D5"/>
    <w:rsid w:val="002B1227"/>
    <w:rsid w:val="002B1337"/>
    <w:rsid w:val="002B193A"/>
    <w:rsid w:val="002B1D9F"/>
    <w:rsid w:val="002B1EB3"/>
    <w:rsid w:val="002B22A7"/>
    <w:rsid w:val="002B2409"/>
    <w:rsid w:val="002B244A"/>
    <w:rsid w:val="002B2639"/>
    <w:rsid w:val="002B26A8"/>
    <w:rsid w:val="002B282E"/>
    <w:rsid w:val="002B2A67"/>
    <w:rsid w:val="002B2B2F"/>
    <w:rsid w:val="002B340C"/>
    <w:rsid w:val="002B3454"/>
    <w:rsid w:val="002B34D2"/>
    <w:rsid w:val="002B3648"/>
    <w:rsid w:val="002B36FD"/>
    <w:rsid w:val="002B37F0"/>
    <w:rsid w:val="002B3B3C"/>
    <w:rsid w:val="002B3CF0"/>
    <w:rsid w:val="002B4223"/>
    <w:rsid w:val="002B456F"/>
    <w:rsid w:val="002B46DA"/>
    <w:rsid w:val="002B4B2F"/>
    <w:rsid w:val="002B4BBD"/>
    <w:rsid w:val="002B4F60"/>
    <w:rsid w:val="002B5090"/>
    <w:rsid w:val="002B52D1"/>
    <w:rsid w:val="002B540C"/>
    <w:rsid w:val="002B5606"/>
    <w:rsid w:val="002B578C"/>
    <w:rsid w:val="002B5A4B"/>
    <w:rsid w:val="002B5A9E"/>
    <w:rsid w:val="002B5AA1"/>
    <w:rsid w:val="002B5B2B"/>
    <w:rsid w:val="002B5B2F"/>
    <w:rsid w:val="002B5C4F"/>
    <w:rsid w:val="002B5D2E"/>
    <w:rsid w:val="002B5E92"/>
    <w:rsid w:val="002B5EDE"/>
    <w:rsid w:val="002B5FA5"/>
    <w:rsid w:val="002B5FBE"/>
    <w:rsid w:val="002B633B"/>
    <w:rsid w:val="002B6462"/>
    <w:rsid w:val="002B65DB"/>
    <w:rsid w:val="002B66FE"/>
    <w:rsid w:val="002B6794"/>
    <w:rsid w:val="002B6888"/>
    <w:rsid w:val="002B69D7"/>
    <w:rsid w:val="002B69EF"/>
    <w:rsid w:val="002B6A3E"/>
    <w:rsid w:val="002B6CB2"/>
    <w:rsid w:val="002B702A"/>
    <w:rsid w:val="002B70A6"/>
    <w:rsid w:val="002B773F"/>
    <w:rsid w:val="002B7A3C"/>
    <w:rsid w:val="002B7AE6"/>
    <w:rsid w:val="002B7BE7"/>
    <w:rsid w:val="002B7BE8"/>
    <w:rsid w:val="002C00DE"/>
    <w:rsid w:val="002C06E4"/>
    <w:rsid w:val="002C0854"/>
    <w:rsid w:val="002C085E"/>
    <w:rsid w:val="002C089D"/>
    <w:rsid w:val="002C1134"/>
    <w:rsid w:val="002C139D"/>
    <w:rsid w:val="002C18CD"/>
    <w:rsid w:val="002C18F9"/>
    <w:rsid w:val="002C19F7"/>
    <w:rsid w:val="002C1AB5"/>
    <w:rsid w:val="002C1BC4"/>
    <w:rsid w:val="002C1F75"/>
    <w:rsid w:val="002C2056"/>
    <w:rsid w:val="002C261B"/>
    <w:rsid w:val="002C2642"/>
    <w:rsid w:val="002C271F"/>
    <w:rsid w:val="002C2850"/>
    <w:rsid w:val="002C2BAD"/>
    <w:rsid w:val="002C3073"/>
    <w:rsid w:val="002C30C6"/>
    <w:rsid w:val="002C31B4"/>
    <w:rsid w:val="002C3387"/>
    <w:rsid w:val="002C3392"/>
    <w:rsid w:val="002C3435"/>
    <w:rsid w:val="002C3465"/>
    <w:rsid w:val="002C34FC"/>
    <w:rsid w:val="002C3537"/>
    <w:rsid w:val="002C353C"/>
    <w:rsid w:val="002C3794"/>
    <w:rsid w:val="002C3806"/>
    <w:rsid w:val="002C38D5"/>
    <w:rsid w:val="002C3F0F"/>
    <w:rsid w:val="002C3F1D"/>
    <w:rsid w:val="002C48C6"/>
    <w:rsid w:val="002C4D76"/>
    <w:rsid w:val="002C4E83"/>
    <w:rsid w:val="002C4EE9"/>
    <w:rsid w:val="002C4FAB"/>
    <w:rsid w:val="002C505C"/>
    <w:rsid w:val="002C52A3"/>
    <w:rsid w:val="002C5564"/>
    <w:rsid w:val="002C5840"/>
    <w:rsid w:val="002C599F"/>
    <w:rsid w:val="002C5D9B"/>
    <w:rsid w:val="002C6665"/>
    <w:rsid w:val="002C71F9"/>
    <w:rsid w:val="002C7274"/>
    <w:rsid w:val="002C76D4"/>
    <w:rsid w:val="002C7977"/>
    <w:rsid w:val="002C79F6"/>
    <w:rsid w:val="002C7A09"/>
    <w:rsid w:val="002C7DD0"/>
    <w:rsid w:val="002C7E98"/>
    <w:rsid w:val="002D0104"/>
    <w:rsid w:val="002D03DC"/>
    <w:rsid w:val="002D0480"/>
    <w:rsid w:val="002D07F7"/>
    <w:rsid w:val="002D080D"/>
    <w:rsid w:val="002D0B52"/>
    <w:rsid w:val="002D0B72"/>
    <w:rsid w:val="002D0C01"/>
    <w:rsid w:val="002D1483"/>
    <w:rsid w:val="002D14D2"/>
    <w:rsid w:val="002D1936"/>
    <w:rsid w:val="002D1996"/>
    <w:rsid w:val="002D1E38"/>
    <w:rsid w:val="002D1E5A"/>
    <w:rsid w:val="002D26F8"/>
    <w:rsid w:val="002D2BC4"/>
    <w:rsid w:val="002D316E"/>
    <w:rsid w:val="002D3495"/>
    <w:rsid w:val="002D34D4"/>
    <w:rsid w:val="002D3801"/>
    <w:rsid w:val="002D3873"/>
    <w:rsid w:val="002D3DFC"/>
    <w:rsid w:val="002D4155"/>
    <w:rsid w:val="002D489C"/>
    <w:rsid w:val="002D493D"/>
    <w:rsid w:val="002D4ACE"/>
    <w:rsid w:val="002D4CD1"/>
    <w:rsid w:val="002D4CE5"/>
    <w:rsid w:val="002D4CF1"/>
    <w:rsid w:val="002D4F33"/>
    <w:rsid w:val="002D502E"/>
    <w:rsid w:val="002D5438"/>
    <w:rsid w:val="002D5585"/>
    <w:rsid w:val="002D588B"/>
    <w:rsid w:val="002D590A"/>
    <w:rsid w:val="002D5C68"/>
    <w:rsid w:val="002D5E16"/>
    <w:rsid w:val="002D5E4B"/>
    <w:rsid w:val="002D6947"/>
    <w:rsid w:val="002D6B26"/>
    <w:rsid w:val="002D6C7A"/>
    <w:rsid w:val="002D6D0A"/>
    <w:rsid w:val="002D6EDA"/>
    <w:rsid w:val="002D710F"/>
    <w:rsid w:val="002D71C6"/>
    <w:rsid w:val="002D727D"/>
    <w:rsid w:val="002D788C"/>
    <w:rsid w:val="002D7B26"/>
    <w:rsid w:val="002D7BF7"/>
    <w:rsid w:val="002D7DB4"/>
    <w:rsid w:val="002D7DF5"/>
    <w:rsid w:val="002D7EB6"/>
    <w:rsid w:val="002E01D0"/>
    <w:rsid w:val="002E031A"/>
    <w:rsid w:val="002E0841"/>
    <w:rsid w:val="002E0E3D"/>
    <w:rsid w:val="002E0F2E"/>
    <w:rsid w:val="002E1034"/>
    <w:rsid w:val="002E11D2"/>
    <w:rsid w:val="002E128F"/>
    <w:rsid w:val="002E13AC"/>
    <w:rsid w:val="002E160C"/>
    <w:rsid w:val="002E1940"/>
    <w:rsid w:val="002E1CAE"/>
    <w:rsid w:val="002E1F9B"/>
    <w:rsid w:val="002E2078"/>
    <w:rsid w:val="002E22FA"/>
    <w:rsid w:val="002E251F"/>
    <w:rsid w:val="002E2539"/>
    <w:rsid w:val="002E2765"/>
    <w:rsid w:val="002E27B5"/>
    <w:rsid w:val="002E298E"/>
    <w:rsid w:val="002E2C78"/>
    <w:rsid w:val="002E32AA"/>
    <w:rsid w:val="002E35A4"/>
    <w:rsid w:val="002E3726"/>
    <w:rsid w:val="002E377C"/>
    <w:rsid w:val="002E3A2E"/>
    <w:rsid w:val="002E3A9C"/>
    <w:rsid w:val="002E3BC1"/>
    <w:rsid w:val="002E3C90"/>
    <w:rsid w:val="002E3E6F"/>
    <w:rsid w:val="002E42D0"/>
    <w:rsid w:val="002E4316"/>
    <w:rsid w:val="002E4375"/>
    <w:rsid w:val="002E45B3"/>
    <w:rsid w:val="002E46AC"/>
    <w:rsid w:val="002E4AE2"/>
    <w:rsid w:val="002E4BDD"/>
    <w:rsid w:val="002E4D31"/>
    <w:rsid w:val="002E4E47"/>
    <w:rsid w:val="002E5047"/>
    <w:rsid w:val="002E51FF"/>
    <w:rsid w:val="002E5236"/>
    <w:rsid w:val="002E524C"/>
    <w:rsid w:val="002E544F"/>
    <w:rsid w:val="002E5459"/>
    <w:rsid w:val="002E54C9"/>
    <w:rsid w:val="002E596D"/>
    <w:rsid w:val="002E5AF3"/>
    <w:rsid w:val="002E5BAA"/>
    <w:rsid w:val="002E6392"/>
    <w:rsid w:val="002E660A"/>
    <w:rsid w:val="002E6830"/>
    <w:rsid w:val="002E6929"/>
    <w:rsid w:val="002E6A25"/>
    <w:rsid w:val="002E6F09"/>
    <w:rsid w:val="002E6F11"/>
    <w:rsid w:val="002E7200"/>
    <w:rsid w:val="002E7484"/>
    <w:rsid w:val="002E7648"/>
    <w:rsid w:val="002E7703"/>
    <w:rsid w:val="002E7ED2"/>
    <w:rsid w:val="002E7F10"/>
    <w:rsid w:val="002F0033"/>
    <w:rsid w:val="002F083C"/>
    <w:rsid w:val="002F0F64"/>
    <w:rsid w:val="002F13B6"/>
    <w:rsid w:val="002F148C"/>
    <w:rsid w:val="002F158F"/>
    <w:rsid w:val="002F16A5"/>
    <w:rsid w:val="002F1AB9"/>
    <w:rsid w:val="002F1CCF"/>
    <w:rsid w:val="002F1F71"/>
    <w:rsid w:val="002F235A"/>
    <w:rsid w:val="002F23AF"/>
    <w:rsid w:val="002F243E"/>
    <w:rsid w:val="002F24F9"/>
    <w:rsid w:val="002F26D2"/>
    <w:rsid w:val="002F274C"/>
    <w:rsid w:val="002F2868"/>
    <w:rsid w:val="002F2A0F"/>
    <w:rsid w:val="002F2B96"/>
    <w:rsid w:val="002F2C27"/>
    <w:rsid w:val="002F2DE4"/>
    <w:rsid w:val="002F2E50"/>
    <w:rsid w:val="002F2F4B"/>
    <w:rsid w:val="002F2F91"/>
    <w:rsid w:val="002F3483"/>
    <w:rsid w:val="002F3C1E"/>
    <w:rsid w:val="002F3C2B"/>
    <w:rsid w:val="002F4671"/>
    <w:rsid w:val="002F4C3E"/>
    <w:rsid w:val="002F4F04"/>
    <w:rsid w:val="002F4FA2"/>
    <w:rsid w:val="002F50EA"/>
    <w:rsid w:val="002F5179"/>
    <w:rsid w:val="002F54CA"/>
    <w:rsid w:val="002F5735"/>
    <w:rsid w:val="002F576C"/>
    <w:rsid w:val="002F592A"/>
    <w:rsid w:val="002F5B04"/>
    <w:rsid w:val="002F5BFD"/>
    <w:rsid w:val="002F611C"/>
    <w:rsid w:val="002F61F7"/>
    <w:rsid w:val="002F64B4"/>
    <w:rsid w:val="002F6796"/>
    <w:rsid w:val="002F6AB2"/>
    <w:rsid w:val="002F6ABC"/>
    <w:rsid w:val="002F6B69"/>
    <w:rsid w:val="002F6E1F"/>
    <w:rsid w:val="002F709B"/>
    <w:rsid w:val="002F70C1"/>
    <w:rsid w:val="002F70CD"/>
    <w:rsid w:val="002F7106"/>
    <w:rsid w:val="002F7812"/>
    <w:rsid w:val="003001B0"/>
    <w:rsid w:val="003001FA"/>
    <w:rsid w:val="00300CBA"/>
    <w:rsid w:val="00300DBC"/>
    <w:rsid w:val="00300F73"/>
    <w:rsid w:val="003010FF"/>
    <w:rsid w:val="0030130C"/>
    <w:rsid w:val="00301B83"/>
    <w:rsid w:val="00301C94"/>
    <w:rsid w:val="00301DA0"/>
    <w:rsid w:val="00301ED1"/>
    <w:rsid w:val="00301F19"/>
    <w:rsid w:val="00302414"/>
    <w:rsid w:val="003026BA"/>
    <w:rsid w:val="003028CA"/>
    <w:rsid w:val="00302B1A"/>
    <w:rsid w:val="00302DEC"/>
    <w:rsid w:val="00302EFF"/>
    <w:rsid w:val="00302FEB"/>
    <w:rsid w:val="003030B9"/>
    <w:rsid w:val="003030CB"/>
    <w:rsid w:val="0030321C"/>
    <w:rsid w:val="00303365"/>
    <w:rsid w:val="00303398"/>
    <w:rsid w:val="003034AD"/>
    <w:rsid w:val="0030381C"/>
    <w:rsid w:val="00303DD9"/>
    <w:rsid w:val="00304462"/>
    <w:rsid w:val="0030448C"/>
    <w:rsid w:val="00304612"/>
    <w:rsid w:val="003047A7"/>
    <w:rsid w:val="003049AB"/>
    <w:rsid w:val="00304AC0"/>
    <w:rsid w:val="00305165"/>
    <w:rsid w:val="00305272"/>
    <w:rsid w:val="0030529E"/>
    <w:rsid w:val="0030550B"/>
    <w:rsid w:val="00305A2D"/>
    <w:rsid w:val="00305A77"/>
    <w:rsid w:val="00305B5D"/>
    <w:rsid w:val="00305CC7"/>
    <w:rsid w:val="00305EF9"/>
    <w:rsid w:val="00305FF1"/>
    <w:rsid w:val="003060D3"/>
    <w:rsid w:val="00306233"/>
    <w:rsid w:val="003063A1"/>
    <w:rsid w:val="00306612"/>
    <w:rsid w:val="003067BF"/>
    <w:rsid w:val="00306A30"/>
    <w:rsid w:val="00306D3F"/>
    <w:rsid w:val="00306D53"/>
    <w:rsid w:val="0030711F"/>
    <w:rsid w:val="0030748B"/>
    <w:rsid w:val="00307597"/>
    <w:rsid w:val="003075C1"/>
    <w:rsid w:val="00307AA4"/>
    <w:rsid w:val="00307AD8"/>
    <w:rsid w:val="00307C8F"/>
    <w:rsid w:val="00307F22"/>
    <w:rsid w:val="00310056"/>
    <w:rsid w:val="0031011F"/>
    <w:rsid w:val="00310124"/>
    <w:rsid w:val="003103A3"/>
    <w:rsid w:val="003109CE"/>
    <w:rsid w:val="00310C66"/>
    <w:rsid w:val="00310CDC"/>
    <w:rsid w:val="00310CF0"/>
    <w:rsid w:val="003116B5"/>
    <w:rsid w:val="00311987"/>
    <w:rsid w:val="00311FD6"/>
    <w:rsid w:val="00312A6F"/>
    <w:rsid w:val="00312E72"/>
    <w:rsid w:val="00313216"/>
    <w:rsid w:val="003135E6"/>
    <w:rsid w:val="00313672"/>
    <w:rsid w:val="00313792"/>
    <w:rsid w:val="00313848"/>
    <w:rsid w:val="00313A64"/>
    <w:rsid w:val="00313A9F"/>
    <w:rsid w:val="00313B1F"/>
    <w:rsid w:val="00313BAE"/>
    <w:rsid w:val="00313C92"/>
    <w:rsid w:val="00314576"/>
    <w:rsid w:val="003149B1"/>
    <w:rsid w:val="00314D7A"/>
    <w:rsid w:val="00314E80"/>
    <w:rsid w:val="003152A8"/>
    <w:rsid w:val="003154F2"/>
    <w:rsid w:val="00315664"/>
    <w:rsid w:val="00315797"/>
    <w:rsid w:val="00315837"/>
    <w:rsid w:val="003158F8"/>
    <w:rsid w:val="00315A3F"/>
    <w:rsid w:val="00315B14"/>
    <w:rsid w:val="00315BBF"/>
    <w:rsid w:val="00315C38"/>
    <w:rsid w:val="00316132"/>
    <w:rsid w:val="0031641B"/>
    <w:rsid w:val="0031650A"/>
    <w:rsid w:val="0031651B"/>
    <w:rsid w:val="00316AD5"/>
    <w:rsid w:val="00316B33"/>
    <w:rsid w:val="00316F3D"/>
    <w:rsid w:val="0031706D"/>
    <w:rsid w:val="0031736C"/>
    <w:rsid w:val="00317759"/>
    <w:rsid w:val="003177BC"/>
    <w:rsid w:val="003177D3"/>
    <w:rsid w:val="00317A04"/>
    <w:rsid w:val="00317A1C"/>
    <w:rsid w:val="00317DB7"/>
    <w:rsid w:val="00317F57"/>
    <w:rsid w:val="00317FCB"/>
    <w:rsid w:val="00320056"/>
    <w:rsid w:val="00320116"/>
    <w:rsid w:val="00320300"/>
    <w:rsid w:val="0032041B"/>
    <w:rsid w:val="003209A5"/>
    <w:rsid w:val="003210D3"/>
    <w:rsid w:val="0032137E"/>
    <w:rsid w:val="003213E7"/>
    <w:rsid w:val="00321549"/>
    <w:rsid w:val="00321718"/>
    <w:rsid w:val="0032191F"/>
    <w:rsid w:val="00321FED"/>
    <w:rsid w:val="003222C0"/>
    <w:rsid w:val="0032246B"/>
    <w:rsid w:val="003228AA"/>
    <w:rsid w:val="00322C1C"/>
    <w:rsid w:val="00322CB9"/>
    <w:rsid w:val="00322ECA"/>
    <w:rsid w:val="00322F6B"/>
    <w:rsid w:val="0032326A"/>
    <w:rsid w:val="00323299"/>
    <w:rsid w:val="00323669"/>
    <w:rsid w:val="00323757"/>
    <w:rsid w:val="0032381A"/>
    <w:rsid w:val="003239F6"/>
    <w:rsid w:val="00323E40"/>
    <w:rsid w:val="00324755"/>
    <w:rsid w:val="00324827"/>
    <w:rsid w:val="003248AE"/>
    <w:rsid w:val="00324A45"/>
    <w:rsid w:val="00324A85"/>
    <w:rsid w:val="00324B90"/>
    <w:rsid w:val="00325159"/>
    <w:rsid w:val="003252C3"/>
    <w:rsid w:val="003253A3"/>
    <w:rsid w:val="00325602"/>
    <w:rsid w:val="00325802"/>
    <w:rsid w:val="00325983"/>
    <w:rsid w:val="00325E71"/>
    <w:rsid w:val="00326023"/>
    <w:rsid w:val="003261A0"/>
    <w:rsid w:val="0032629B"/>
    <w:rsid w:val="003266E9"/>
    <w:rsid w:val="003269DD"/>
    <w:rsid w:val="00326CDC"/>
    <w:rsid w:val="00326CF9"/>
    <w:rsid w:val="00326E8D"/>
    <w:rsid w:val="00327194"/>
    <w:rsid w:val="00327201"/>
    <w:rsid w:val="003275C8"/>
    <w:rsid w:val="00330303"/>
    <w:rsid w:val="0033048B"/>
    <w:rsid w:val="003308A3"/>
    <w:rsid w:val="00330CA1"/>
    <w:rsid w:val="00330CC3"/>
    <w:rsid w:val="003312DD"/>
    <w:rsid w:val="003313FE"/>
    <w:rsid w:val="00331575"/>
    <w:rsid w:val="003319C9"/>
    <w:rsid w:val="00331AB7"/>
    <w:rsid w:val="00331ADE"/>
    <w:rsid w:val="00331FCB"/>
    <w:rsid w:val="003320BA"/>
    <w:rsid w:val="0033225C"/>
    <w:rsid w:val="00332403"/>
    <w:rsid w:val="00332473"/>
    <w:rsid w:val="00332547"/>
    <w:rsid w:val="00332754"/>
    <w:rsid w:val="003332B6"/>
    <w:rsid w:val="0033339F"/>
    <w:rsid w:val="00333403"/>
    <w:rsid w:val="0033362D"/>
    <w:rsid w:val="00333732"/>
    <w:rsid w:val="00333922"/>
    <w:rsid w:val="00333E3F"/>
    <w:rsid w:val="00333E55"/>
    <w:rsid w:val="00334003"/>
    <w:rsid w:val="00334107"/>
    <w:rsid w:val="003342D3"/>
    <w:rsid w:val="0033477B"/>
    <w:rsid w:val="0033482D"/>
    <w:rsid w:val="00334F17"/>
    <w:rsid w:val="003353E8"/>
    <w:rsid w:val="00335438"/>
    <w:rsid w:val="00335687"/>
    <w:rsid w:val="00335732"/>
    <w:rsid w:val="003359BC"/>
    <w:rsid w:val="00335D21"/>
    <w:rsid w:val="003366D3"/>
    <w:rsid w:val="00336745"/>
    <w:rsid w:val="00336B9E"/>
    <w:rsid w:val="00336E1A"/>
    <w:rsid w:val="00336FB0"/>
    <w:rsid w:val="00337017"/>
    <w:rsid w:val="0033742D"/>
    <w:rsid w:val="003377AE"/>
    <w:rsid w:val="0033780E"/>
    <w:rsid w:val="0033797B"/>
    <w:rsid w:val="003379A7"/>
    <w:rsid w:val="003379C0"/>
    <w:rsid w:val="00337C57"/>
    <w:rsid w:val="00337E5B"/>
    <w:rsid w:val="00337F31"/>
    <w:rsid w:val="00340311"/>
    <w:rsid w:val="00340312"/>
    <w:rsid w:val="0034077B"/>
    <w:rsid w:val="0034092D"/>
    <w:rsid w:val="003409A8"/>
    <w:rsid w:val="00340A0B"/>
    <w:rsid w:val="00340C04"/>
    <w:rsid w:val="00340C10"/>
    <w:rsid w:val="00340E1A"/>
    <w:rsid w:val="00341103"/>
    <w:rsid w:val="003411D5"/>
    <w:rsid w:val="00341346"/>
    <w:rsid w:val="00341553"/>
    <w:rsid w:val="00341561"/>
    <w:rsid w:val="003415FE"/>
    <w:rsid w:val="00341AAA"/>
    <w:rsid w:val="00341FEF"/>
    <w:rsid w:val="0034219B"/>
    <w:rsid w:val="00342387"/>
    <w:rsid w:val="003423F9"/>
    <w:rsid w:val="0034254B"/>
    <w:rsid w:val="00342AEC"/>
    <w:rsid w:val="00342C1B"/>
    <w:rsid w:val="00342D7F"/>
    <w:rsid w:val="00342F74"/>
    <w:rsid w:val="00343088"/>
    <w:rsid w:val="00343222"/>
    <w:rsid w:val="00343272"/>
    <w:rsid w:val="003436DD"/>
    <w:rsid w:val="00343744"/>
    <w:rsid w:val="00343777"/>
    <w:rsid w:val="00343919"/>
    <w:rsid w:val="00343DF1"/>
    <w:rsid w:val="00343EAC"/>
    <w:rsid w:val="00343F0F"/>
    <w:rsid w:val="00344112"/>
    <w:rsid w:val="003446BD"/>
    <w:rsid w:val="00344EC0"/>
    <w:rsid w:val="00344FA9"/>
    <w:rsid w:val="003450D2"/>
    <w:rsid w:val="003453CC"/>
    <w:rsid w:val="0034546F"/>
    <w:rsid w:val="003465ED"/>
    <w:rsid w:val="0034664F"/>
    <w:rsid w:val="00346A6F"/>
    <w:rsid w:val="00347016"/>
    <w:rsid w:val="003470C8"/>
    <w:rsid w:val="00347770"/>
    <w:rsid w:val="003479B3"/>
    <w:rsid w:val="00347D90"/>
    <w:rsid w:val="00347EF3"/>
    <w:rsid w:val="003500FC"/>
    <w:rsid w:val="0035023E"/>
    <w:rsid w:val="0035076E"/>
    <w:rsid w:val="003507A7"/>
    <w:rsid w:val="00350A9E"/>
    <w:rsid w:val="00350AC0"/>
    <w:rsid w:val="00350DD6"/>
    <w:rsid w:val="00350E0A"/>
    <w:rsid w:val="00351076"/>
    <w:rsid w:val="00351389"/>
    <w:rsid w:val="0035139A"/>
    <w:rsid w:val="00351769"/>
    <w:rsid w:val="00351E95"/>
    <w:rsid w:val="00352292"/>
    <w:rsid w:val="003524E8"/>
    <w:rsid w:val="00352517"/>
    <w:rsid w:val="00352553"/>
    <w:rsid w:val="00352A5D"/>
    <w:rsid w:val="00352CEF"/>
    <w:rsid w:val="00352F05"/>
    <w:rsid w:val="00353234"/>
    <w:rsid w:val="003533F1"/>
    <w:rsid w:val="00353624"/>
    <w:rsid w:val="00353681"/>
    <w:rsid w:val="00353726"/>
    <w:rsid w:val="0035375B"/>
    <w:rsid w:val="00353B4A"/>
    <w:rsid w:val="00353CC1"/>
    <w:rsid w:val="00353F13"/>
    <w:rsid w:val="00354011"/>
    <w:rsid w:val="00354214"/>
    <w:rsid w:val="00354689"/>
    <w:rsid w:val="003546A8"/>
    <w:rsid w:val="003547F2"/>
    <w:rsid w:val="0035480E"/>
    <w:rsid w:val="00354BAE"/>
    <w:rsid w:val="00354E23"/>
    <w:rsid w:val="00354E72"/>
    <w:rsid w:val="00355757"/>
    <w:rsid w:val="00355B56"/>
    <w:rsid w:val="00355C32"/>
    <w:rsid w:val="00356091"/>
    <w:rsid w:val="003560C4"/>
    <w:rsid w:val="003561FA"/>
    <w:rsid w:val="00356775"/>
    <w:rsid w:val="003568F9"/>
    <w:rsid w:val="00356F1A"/>
    <w:rsid w:val="00357101"/>
    <w:rsid w:val="0035722B"/>
    <w:rsid w:val="003574C5"/>
    <w:rsid w:val="0035763A"/>
    <w:rsid w:val="003577B9"/>
    <w:rsid w:val="00357A04"/>
    <w:rsid w:val="00357CE2"/>
    <w:rsid w:val="00357D4C"/>
    <w:rsid w:val="00357DEF"/>
    <w:rsid w:val="00357ED7"/>
    <w:rsid w:val="00357F7E"/>
    <w:rsid w:val="003600CE"/>
    <w:rsid w:val="00360211"/>
    <w:rsid w:val="003606A6"/>
    <w:rsid w:val="003606BA"/>
    <w:rsid w:val="003608B6"/>
    <w:rsid w:val="003608E2"/>
    <w:rsid w:val="003609A5"/>
    <w:rsid w:val="00360BF4"/>
    <w:rsid w:val="00360FCD"/>
    <w:rsid w:val="003613E1"/>
    <w:rsid w:val="00361BA2"/>
    <w:rsid w:val="00361D0F"/>
    <w:rsid w:val="00361D55"/>
    <w:rsid w:val="00361D91"/>
    <w:rsid w:val="00361EBF"/>
    <w:rsid w:val="00361F48"/>
    <w:rsid w:val="00362247"/>
    <w:rsid w:val="00362709"/>
    <w:rsid w:val="00362DC3"/>
    <w:rsid w:val="00362E52"/>
    <w:rsid w:val="0036329F"/>
    <w:rsid w:val="00363516"/>
    <w:rsid w:val="003635D6"/>
    <w:rsid w:val="00363781"/>
    <w:rsid w:val="00363C2F"/>
    <w:rsid w:val="00363D58"/>
    <w:rsid w:val="00363F03"/>
    <w:rsid w:val="00363FD1"/>
    <w:rsid w:val="00364210"/>
    <w:rsid w:val="003643BF"/>
    <w:rsid w:val="00364490"/>
    <w:rsid w:val="00364546"/>
    <w:rsid w:val="00364732"/>
    <w:rsid w:val="00364736"/>
    <w:rsid w:val="00364C82"/>
    <w:rsid w:val="00364CBC"/>
    <w:rsid w:val="00364D5D"/>
    <w:rsid w:val="00364DC2"/>
    <w:rsid w:val="0036520B"/>
    <w:rsid w:val="00365540"/>
    <w:rsid w:val="00365587"/>
    <w:rsid w:val="00365B5B"/>
    <w:rsid w:val="00365EA5"/>
    <w:rsid w:val="003661E2"/>
    <w:rsid w:val="00366904"/>
    <w:rsid w:val="00366A49"/>
    <w:rsid w:val="00366EAA"/>
    <w:rsid w:val="00366F1E"/>
    <w:rsid w:val="00366FC1"/>
    <w:rsid w:val="00367503"/>
    <w:rsid w:val="00367518"/>
    <w:rsid w:val="00367A5D"/>
    <w:rsid w:val="00367A6D"/>
    <w:rsid w:val="00367B73"/>
    <w:rsid w:val="00367CE1"/>
    <w:rsid w:val="00367CE2"/>
    <w:rsid w:val="003700EC"/>
    <w:rsid w:val="0037022E"/>
    <w:rsid w:val="003703A8"/>
    <w:rsid w:val="0037056D"/>
    <w:rsid w:val="00370816"/>
    <w:rsid w:val="003709A1"/>
    <w:rsid w:val="00370A34"/>
    <w:rsid w:val="00370F6F"/>
    <w:rsid w:val="003713E2"/>
    <w:rsid w:val="0037149D"/>
    <w:rsid w:val="00371563"/>
    <w:rsid w:val="00371EE1"/>
    <w:rsid w:val="0037211C"/>
    <w:rsid w:val="003722CB"/>
    <w:rsid w:val="00372406"/>
    <w:rsid w:val="003725C2"/>
    <w:rsid w:val="003725CA"/>
    <w:rsid w:val="00372646"/>
    <w:rsid w:val="003727C3"/>
    <w:rsid w:val="00372B5D"/>
    <w:rsid w:val="00372BE0"/>
    <w:rsid w:val="00372E2A"/>
    <w:rsid w:val="00373394"/>
    <w:rsid w:val="003734B2"/>
    <w:rsid w:val="00373C05"/>
    <w:rsid w:val="003743A5"/>
    <w:rsid w:val="003743D0"/>
    <w:rsid w:val="003744E4"/>
    <w:rsid w:val="0037456A"/>
    <w:rsid w:val="00374917"/>
    <w:rsid w:val="0037497A"/>
    <w:rsid w:val="00374BAC"/>
    <w:rsid w:val="00374E52"/>
    <w:rsid w:val="0037500F"/>
    <w:rsid w:val="00375298"/>
    <w:rsid w:val="003754A8"/>
    <w:rsid w:val="003755A8"/>
    <w:rsid w:val="00375C0F"/>
    <w:rsid w:val="0037604D"/>
    <w:rsid w:val="00376618"/>
    <w:rsid w:val="0037673F"/>
    <w:rsid w:val="003767BA"/>
    <w:rsid w:val="00376B1A"/>
    <w:rsid w:val="00376E1A"/>
    <w:rsid w:val="0037709E"/>
    <w:rsid w:val="00377195"/>
    <w:rsid w:val="00377452"/>
    <w:rsid w:val="00377492"/>
    <w:rsid w:val="003774CC"/>
    <w:rsid w:val="00377884"/>
    <w:rsid w:val="00377B87"/>
    <w:rsid w:val="003802C9"/>
    <w:rsid w:val="00380331"/>
    <w:rsid w:val="003803D0"/>
    <w:rsid w:val="00380799"/>
    <w:rsid w:val="00380D57"/>
    <w:rsid w:val="00381058"/>
    <w:rsid w:val="00381395"/>
    <w:rsid w:val="00381684"/>
    <w:rsid w:val="003817AB"/>
    <w:rsid w:val="00381AF0"/>
    <w:rsid w:val="00382102"/>
    <w:rsid w:val="0038213E"/>
    <w:rsid w:val="00382602"/>
    <w:rsid w:val="00382F31"/>
    <w:rsid w:val="003830F3"/>
    <w:rsid w:val="00383565"/>
    <w:rsid w:val="003839B4"/>
    <w:rsid w:val="0038409B"/>
    <w:rsid w:val="00384908"/>
    <w:rsid w:val="00384A23"/>
    <w:rsid w:val="00384D12"/>
    <w:rsid w:val="003853A2"/>
    <w:rsid w:val="00385C67"/>
    <w:rsid w:val="00385D3E"/>
    <w:rsid w:val="00385D82"/>
    <w:rsid w:val="00385E33"/>
    <w:rsid w:val="00386110"/>
    <w:rsid w:val="00386210"/>
    <w:rsid w:val="00386251"/>
    <w:rsid w:val="003862BC"/>
    <w:rsid w:val="0038642B"/>
    <w:rsid w:val="003866A2"/>
    <w:rsid w:val="003868EA"/>
    <w:rsid w:val="00386F2D"/>
    <w:rsid w:val="00386FD5"/>
    <w:rsid w:val="003870D4"/>
    <w:rsid w:val="003871B3"/>
    <w:rsid w:val="00387703"/>
    <w:rsid w:val="003877ED"/>
    <w:rsid w:val="00387D54"/>
    <w:rsid w:val="00387EC2"/>
    <w:rsid w:val="003901AF"/>
    <w:rsid w:val="003904A1"/>
    <w:rsid w:val="0039091B"/>
    <w:rsid w:val="00390BD4"/>
    <w:rsid w:val="00390CEA"/>
    <w:rsid w:val="00390D63"/>
    <w:rsid w:val="00390EB9"/>
    <w:rsid w:val="003916B1"/>
    <w:rsid w:val="00391A73"/>
    <w:rsid w:val="00391FB5"/>
    <w:rsid w:val="003922AB"/>
    <w:rsid w:val="00392A4B"/>
    <w:rsid w:val="003931BB"/>
    <w:rsid w:val="00393228"/>
    <w:rsid w:val="00393749"/>
    <w:rsid w:val="00393C58"/>
    <w:rsid w:val="00393DB6"/>
    <w:rsid w:val="00393DBA"/>
    <w:rsid w:val="003941E7"/>
    <w:rsid w:val="003944A1"/>
    <w:rsid w:val="0039457F"/>
    <w:rsid w:val="00394796"/>
    <w:rsid w:val="003947A6"/>
    <w:rsid w:val="003949BA"/>
    <w:rsid w:val="00394A5D"/>
    <w:rsid w:val="00394A65"/>
    <w:rsid w:val="00394C28"/>
    <w:rsid w:val="00394E48"/>
    <w:rsid w:val="00395059"/>
    <w:rsid w:val="003956E8"/>
    <w:rsid w:val="003957C0"/>
    <w:rsid w:val="003959A4"/>
    <w:rsid w:val="00395D10"/>
    <w:rsid w:val="00395DB3"/>
    <w:rsid w:val="00395F86"/>
    <w:rsid w:val="00396166"/>
    <w:rsid w:val="003962A7"/>
    <w:rsid w:val="0039649C"/>
    <w:rsid w:val="00396642"/>
    <w:rsid w:val="00396B9B"/>
    <w:rsid w:val="00396F19"/>
    <w:rsid w:val="00397160"/>
    <w:rsid w:val="00397181"/>
    <w:rsid w:val="00397299"/>
    <w:rsid w:val="0039730A"/>
    <w:rsid w:val="0039743D"/>
    <w:rsid w:val="003975A8"/>
    <w:rsid w:val="00397B65"/>
    <w:rsid w:val="00397CA3"/>
    <w:rsid w:val="00397CD3"/>
    <w:rsid w:val="003A0268"/>
    <w:rsid w:val="003A063C"/>
    <w:rsid w:val="003A067C"/>
    <w:rsid w:val="003A0965"/>
    <w:rsid w:val="003A0B50"/>
    <w:rsid w:val="003A0CB2"/>
    <w:rsid w:val="003A0E1F"/>
    <w:rsid w:val="003A0E9B"/>
    <w:rsid w:val="003A118E"/>
    <w:rsid w:val="003A1541"/>
    <w:rsid w:val="003A1624"/>
    <w:rsid w:val="003A1892"/>
    <w:rsid w:val="003A1A9E"/>
    <w:rsid w:val="003A1CA2"/>
    <w:rsid w:val="003A1EBE"/>
    <w:rsid w:val="003A1F37"/>
    <w:rsid w:val="003A204D"/>
    <w:rsid w:val="003A2B93"/>
    <w:rsid w:val="003A302D"/>
    <w:rsid w:val="003A337A"/>
    <w:rsid w:val="003A33E7"/>
    <w:rsid w:val="003A3653"/>
    <w:rsid w:val="003A493B"/>
    <w:rsid w:val="003A4AA6"/>
    <w:rsid w:val="003A4B27"/>
    <w:rsid w:val="003A55AC"/>
    <w:rsid w:val="003A5B64"/>
    <w:rsid w:val="003A5BA5"/>
    <w:rsid w:val="003A5D15"/>
    <w:rsid w:val="003A5DCF"/>
    <w:rsid w:val="003A612B"/>
    <w:rsid w:val="003A63DE"/>
    <w:rsid w:val="003A643C"/>
    <w:rsid w:val="003A696E"/>
    <w:rsid w:val="003A6A4D"/>
    <w:rsid w:val="003A700D"/>
    <w:rsid w:val="003A70C9"/>
    <w:rsid w:val="003A72AE"/>
    <w:rsid w:val="003A75CE"/>
    <w:rsid w:val="003A770E"/>
    <w:rsid w:val="003A7874"/>
    <w:rsid w:val="003B04EA"/>
    <w:rsid w:val="003B079A"/>
    <w:rsid w:val="003B084D"/>
    <w:rsid w:val="003B0A12"/>
    <w:rsid w:val="003B0A52"/>
    <w:rsid w:val="003B0ADF"/>
    <w:rsid w:val="003B0D1D"/>
    <w:rsid w:val="003B0F58"/>
    <w:rsid w:val="003B13F2"/>
    <w:rsid w:val="003B159E"/>
    <w:rsid w:val="003B1CFE"/>
    <w:rsid w:val="003B1F2B"/>
    <w:rsid w:val="003B1F76"/>
    <w:rsid w:val="003B1FA5"/>
    <w:rsid w:val="003B250B"/>
    <w:rsid w:val="003B2711"/>
    <w:rsid w:val="003B2D9C"/>
    <w:rsid w:val="003B2EA1"/>
    <w:rsid w:val="003B35B1"/>
    <w:rsid w:val="003B366E"/>
    <w:rsid w:val="003B36C3"/>
    <w:rsid w:val="003B3817"/>
    <w:rsid w:val="003B38E2"/>
    <w:rsid w:val="003B3925"/>
    <w:rsid w:val="003B39CB"/>
    <w:rsid w:val="003B3B7D"/>
    <w:rsid w:val="003B3CE0"/>
    <w:rsid w:val="003B3D21"/>
    <w:rsid w:val="003B429F"/>
    <w:rsid w:val="003B464D"/>
    <w:rsid w:val="003B467C"/>
    <w:rsid w:val="003B4967"/>
    <w:rsid w:val="003B4A71"/>
    <w:rsid w:val="003B4C43"/>
    <w:rsid w:val="003B4DEA"/>
    <w:rsid w:val="003B4E73"/>
    <w:rsid w:val="003B4FEB"/>
    <w:rsid w:val="003B51AE"/>
    <w:rsid w:val="003B5C32"/>
    <w:rsid w:val="003B5CD5"/>
    <w:rsid w:val="003B5E19"/>
    <w:rsid w:val="003B5E7A"/>
    <w:rsid w:val="003B650A"/>
    <w:rsid w:val="003B7135"/>
    <w:rsid w:val="003B745F"/>
    <w:rsid w:val="003B7648"/>
    <w:rsid w:val="003B76CC"/>
    <w:rsid w:val="003B7891"/>
    <w:rsid w:val="003B7951"/>
    <w:rsid w:val="003B7CAA"/>
    <w:rsid w:val="003B7E5B"/>
    <w:rsid w:val="003B7F38"/>
    <w:rsid w:val="003C10A7"/>
    <w:rsid w:val="003C1409"/>
    <w:rsid w:val="003C1476"/>
    <w:rsid w:val="003C1677"/>
    <w:rsid w:val="003C1A93"/>
    <w:rsid w:val="003C1CF5"/>
    <w:rsid w:val="003C1DDB"/>
    <w:rsid w:val="003C2077"/>
    <w:rsid w:val="003C20A5"/>
    <w:rsid w:val="003C2196"/>
    <w:rsid w:val="003C23F8"/>
    <w:rsid w:val="003C2478"/>
    <w:rsid w:val="003C28F0"/>
    <w:rsid w:val="003C2E8B"/>
    <w:rsid w:val="003C2F8F"/>
    <w:rsid w:val="003C30DD"/>
    <w:rsid w:val="003C36D0"/>
    <w:rsid w:val="003C38D7"/>
    <w:rsid w:val="003C3BAB"/>
    <w:rsid w:val="003C3C70"/>
    <w:rsid w:val="003C40D0"/>
    <w:rsid w:val="003C42A9"/>
    <w:rsid w:val="003C4594"/>
    <w:rsid w:val="003C4789"/>
    <w:rsid w:val="003C4856"/>
    <w:rsid w:val="003C4F14"/>
    <w:rsid w:val="003C51C7"/>
    <w:rsid w:val="003C5650"/>
    <w:rsid w:val="003C5670"/>
    <w:rsid w:val="003C5752"/>
    <w:rsid w:val="003C58C9"/>
    <w:rsid w:val="003C58D5"/>
    <w:rsid w:val="003C5DFC"/>
    <w:rsid w:val="003C5EAA"/>
    <w:rsid w:val="003C664F"/>
    <w:rsid w:val="003C6799"/>
    <w:rsid w:val="003C6860"/>
    <w:rsid w:val="003C6ABA"/>
    <w:rsid w:val="003C6CCA"/>
    <w:rsid w:val="003C6DC5"/>
    <w:rsid w:val="003C6EF5"/>
    <w:rsid w:val="003C6F07"/>
    <w:rsid w:val="003C6F1D"/>
    <w:rsid w:val="003C7118"/>
    <w:rsid w:val="003C717C"/>
    <w:rsid w:val="003C7868"/>
    <w:rsid w:val="003C79F1"/>
    <w:rsid w:val="003C7C19"/>
    <w:rsid w:val="003C7CD4"/>
    <w:rsid w:val="003C7D5C"/>
    <w:rsid w:val="003D09B5"/>
    <w:rsid w:val="003D0AE2"/>
    <w:rsid w:val="003D0FDC"/>
    <w:rsid w:val="003D1059"/>
    <w:rsid w:val="003D12CB"/>
    <w:rsid w:val="003D1427"/>
    <w:rsid w:val="003D16A2"/>
    <w:rsid w:val="003D1983"/>
    <w:rsid w:val="003D1A12"/>
    <w:rsid w:val="003D1D52"/>
    <w:rsid w:val="003D1DA1"/>
    <w:rsid w:val="003D21A9"/>
    <w:rsid w:val="003D2408"/>
    <w:rsid w:val="003D2427"/>
    <w:rsid w:val="003D2498"/>
    <w:rsid w:val="003D2904"/>
    <w:rsid w:val="003D2A74"/>
    <w:rsid w:val="003D2A8E"/>
    <w:rsid w:val="003D2A98"/>
    <w:rsid w:val="003D2C4B"/>
    <w:rsid w:val="003D2E4E"/>
    <w:rsid w:val="003D3073"/>
    <w:rsid w:val="003D3330"/>
    <w:rsid w:val="003D33B6"/>
    <w:rsid w:val="003D375D"/>
    <w:rsid w:val="003D3BEC"/>
    <w:rsid w:val="003D3D55"/>
    <w:rsid w:val="003D3E46"/>
    <w:rsid w:val="003D41B4"/>
    <w:rsid w:val="003D444D"/>
    <w:rsid w:val="003D463D"/>
    <w:rsid w:val="003D47D1"/>
    <w:rsid w:val="003D494D"/>
    <w:rsid w:val="003D4993"/>
    <w:rsid w:val="003D49DB"/>
    <w:rsid w:val="003D523B"/>
    <w:rsid w:val="003D560C"/>
    <w:rsid w:val="003D597B"/>
    <w:rsid w:val="003D59FF"/>
    <w:rsid w:val="003D5A43"/>
    <w:rsid w:val="003D5AB7"/>
    <w:rsid w:val="003D5BD2"/>
    <w:rsid w:val="003D5D9B"/>
    <w:rsid w:val="003D5FC1"/>
    <w:rsid w:val="003D6093"/>
    <w:rsid w:val="003D62E6"/>
    <w:rsid w:val="003D67F1"/>
    <w:rsid w:val="003D69FC"/>
    <w:rsid w:val="003D6CEE"/>
    <w:rsid w:val="003D6E43"/>
    <w:rsid w:val="003D6EB7"/>
    <w:rsid w:val="003D6F33"/>
    <w:rsid w:val="003D74CE"/>
    <w:rsid w:val="003D7686"/>
    <w:rsid w:val="003D7695"/>
    <w:rsid w:val="003D78E1"/>
    <w:rsid w:val="003D7AA2"/>
    <w:rsid w:val="003D7D33"/>
    <w:rsid w:val="003D7DC2"/>
    <w:rsid w:val="003D7FCC"/>
    <w:rsid w:val="003E0328"/>
    <w:rsid w:val="003E0735"/>
    <w:rsid w:val="003E0CCF"/>
    <w:rsid w:val="003E0CEB"/>
    <w:rsid w:val="003E0FD2"/>
    <w:rsid w:val="003E10B3"/>
    <w:rsid w:val="003E111F"/>
    <w:rsid w:val="003E112E"/>
    <w:rsid w:val="003E15C2"/>
    <w:rsid w:val="003E1882"/>
    <w:rsid w:val="003E18D8"/>
    <w:rsid w:val="003E2039"/>
    <w:rsid w:val="003E20F9"/>
    <w:rsid w:val="003E212F"/>
    <w:rsid w:val="003E2792"/>
    <w:rsid w:val="003E27D7"/>
    <w:rsid w:val="003E2AD0"/>
    <w:rsid w:val="003E2FA6"/>
    <w:rsid w:val="003E30E2"/>
    <w:rsid w:val="003E3207"/>
    <w:rsid w:val="003E36DF"/>
    <w:rsid w:val="003E3ABF"/>
    <w:rsid w:val="003E3C03"/>
    <w:rsid w:val="003E3C3E"/>
    <w:rsid w:val="003E3CFA"/>
    <w:rsid w:val="003E3D21"/>
    <w:rsid w:val="003E3E77"/>
    <w:rsid w:val="003E3E92"/>
    <w:rsid w:val="003E4723"/>
    <w:rsid w:val="003E48E3"/>
    <w:rsid w:val="003E4B10"/>
    <w:rsid w:val="003E4DA4"/>
    <w:rsid w:val="003E5146"/>
    <w:rsid w:val="003E5197"/>
    <w:rsid w:val="003E526D"/>
    <w:rsid w:val="003E526F"/>
    <w:rsid w:val="003E527A"/>
    <w:rsid w:val="003E5735"/>
    <w:rsid w:val="003E5742"/>
    <w:rsid w:val="003E5886"/>
    <w:rsid w:val="003E5951"/>
    <w:rsid w:val="003E5A38"/>
    <w:rsid w:val="003E5BDF"/>
    <w:rsid w:val="003E5C62"/>
    <w:rsid w:val="003E5D13"/>
    <w:rsid w:val="003E5D6F"/>
    <w:rsid w:val="003E5DAC"/>
    <w:rsid w:val="003E5F0E"/>
    <w:rsid w:val="003E5F90"/>
    <w:rsid w:val="003E6075"/>
    <w:rsid w:val="003E6168"/>
    <w:rsid w:val="003E63BA"/>
    <w:rsid w:val="003E64C5"/>
    <w:rsid w:val="003E67EA"/>
    <w:rsid w:val="003E6941"/>
    <w:rsid w:val="003E6A06"/>
    <w:rsid w:val="003E6B7C"/>
    <w:rsid w:val="003E6BDB"/>
    <w:rsid w:val="003E723D"/>
    <w:rsid w:val="003E741C"/>
    <w:rsid w:val="003E74E1"/>
    <w:rsid w:val="003E7621"/>
    <w:rsid w:val="003E7763"/>
    <w:rsid w:val="003E7E1B"/>
    <w:rsid w:val="003E7FBF"/>
    <w:rsid w:val="003F0089"/>
    <w:rsid w:val="003F00E0"/>
    <w:rsid w:val="003F0ABD"/>
    <w:rsid w:val="003F0AC4"/>
    <w:rsid w:val="003F0B3A"/>
    <w:rsid w:val="003F148D"/>
    <w:rsid w:val="003F1523"/>
    <w:rsid w:val="003F15BF"/>
    <w:rsid w:val="003F163C"/>
    <w:rsid w:val="003F1809"/>
    <w:rsid w:val="003F195F"/>
    <w:rsid w:val="003F1BF2"/>
    <w:rsid w:val="003F1F0B"/>
    <w:rsid w:val="003F232D"/>
    <w:rsid w:val="003F2423"/>
    <w:rsid w:val="003F246A"/>
    <w:rsid w:val="003F29F2"/>
    <w:rsid w:val="003F2AF1"/>
    <w:rsid w:val="003F2DC7"/>
    <w:rsid w:val="003F2EB7"/>
    <w:rsid w:val="003F31A0"/>
    <w:rsid w:val="003F31D8"/>
    <w:rsid w:val="003F3A35"/>
    <w:rsid w:val="003F3AE9"/>
    <w:rsid w:val="003F3B20"/>
    <w:rsid w:val="003F3BD4"/>
    <w:rsid w:val="003F3BDB"/>
    <w:rsid w:val="003F3F36"/>
    <w:rsid w:val="003F3FE0"/>
    <w:rsid w:val="003F4078"/>
    <w:rsid w:val="003F41B3"/>
    <w:rsid w:val="003F47BA"/>
    <w:rsid w:val="003F4888"/>
    <w:rsid w:val="003F4F50"/>
    <w:rsid w:val="003F50AD"/>
    <w:rsid w:val="003F5148"/>
    <w:rsid w:val="003F52BD"/>
    <w:rsid w:val="003F52F6"/>
    <w:rsid w:val="003F5811"/>
    <w:rsid w:val="003F5B79"/>
    <w:rsid w:val="003F5CE1"/>
    <w:rsid w:val="003F5CF8"/>
    <w:rsid w:val="003F5D47"/>
    <w:rsid w:val="003F5FE0"/>
    <w:rsid w:val="003F61E5"/>
    <w:rsid w:val="003F65EE"/>
    <w:rsid w:val="003F6946"/>
    <w:rsid w:val="003F6950"/>
    <w:rsid w:val="003F6AD1"/>
    <w:rsid w:val="003F6D04"/>
    <w:rsid w:val="003F6DC6"/>
    <w:rsid w:val="003F6E60"/>
    <w:rsid w:val="003F6E74"/>
    <w:rsid w:val="003F6F2F"/>
    <w:rsid w:val="003F71BE"/>
    <w:rsid w:val="003F7B7C"/>
    <w:rsid w:val="003F7E2F"/>
    <w:rsid w:val="00400806"/>
    <w:rsid w:val="00400818"/>
    <w:rsid w:val="00400C06"/>
    <w:rsid w:val="00400E5A"/>
    <w:rsid w:val="00401092"/>
    <w:rsid w:val="004014E5"/>
    <w:rsid w:val="00401559"/>
    <w:rsid w:val="00401610"/>
    <w:rsid w:val="00401775"/>
    <w:rsid w:val="004018F3"/>
    <w:rsid w:val="00401A9A"/>
    <w:rsid w:val="00401BA3"/>
    <w:rsid w:val="00401C74"/>
    <w:rsid w:val="00401DFE"/>
    <w:rsid w:val="00402367"/>
    <w:rsid w:val="004027F1"/>
    <w:rsid w:val="00402873"/>
    <w:rsid w:val="00402DC7"/>
    <w:rsid w:val="00402E6C"/>
    <w:rsid w:val="00402EEE"/>
    <w:rsid w:val="00402F4E"/>
    <w:rsid w:val="00403A0F"/>
    <w:rsid w:val="00403AB2"/>
    <w:rsid w:val="00403BC1"/>
    <w:rsid w:val="00403C48"/>
    <w:rsid w:val="00403F59"/>
    <w:rsid w:val="0040420A"/>
    <w:rsid w:val="00404224"/>
    <w:rsid w:val="0040445D"/>
    <w:rsid w:val="0040455F"/>
    <w:rsid w:val="00404D6E"/>
    <w:rsid w:val="00404DF1"/>
    <w:rsid w:val="00404E53"/>
    <w:rsid w:val="00404F24"/>
    <w:rsid w:val="004054A9"/>
    <w:rsid w:val="0040564E"/>
    <w:rsid w:val="004056A1"/>
    <w:rsid w:val="00405873"/>
    <w:rsid w:val="00405B55"/>
    <w:rsid w:val="00405E7D"/>
    <w:rsid w:val="004062D7"/>
    <w:rsid w:val="004063AE"/>
    <w:rsid w:val="00406604"/>
    <w:rsid w:val="004068BC"/>
    <w:rsid w:val="004069B0"/>
    <w:rsid w:val="00406AD7"/>
    <w:rsid w:val="00406CA4"/>
    <w:rsid w:val="004075F8"/>
    <w:rsid w:val="004075FC"/>
    <w:rsid w:val="00407655"/>
    <w:rsid w:val="004076D8"/>
    <w:rsid w:val="004076DE"/>
    <w:rsid w:val="00407D3A"/>
    <w:rsid w:val="00407FD4"/>
    <w:rsid w:val="00407FF5"/>
    <w:rsid w:val="00407FF8"/>
    <w:rsid w:val="0041000D"/>
    <w:rsid w:val="004101C6"/>
    <w:rsid w:val="004102E5"/>
    <w:rsid w:val="004104BA"/>
    <w:rsid w:val="0041087D"/>
    <w:rsid w:val="004108C9"/>
    <w:rsid w:val="004108F4"/>
    <w:rsid w:val="00410CF7"/>
    <w:rsid w:val="0041107B"/>
    <w:rsid w:val="00411542"/>
    <w:rsid w:val="00411A62"/>
    <w:rsid w:val="00411F4A"/>
    <w:rsid w:val="0041226C"/>
    <w:rsid w:val="00412439"/>
    <w:rsid w:val="004124A5"/>
    <w:rsid w:val="00412602"/>
    <w:rsid w:val="00412840"/>
    <w:rsid w:val="0041286B"/>
    <w:rsid w:val="004128E4"/>
    <w:rsid w:val="00412B4C"/>
    <w:rsid w:val="00412EBA"/>
    <w:rsid w:val="004131D7"/>
    <w:rsid w:val="00413723"/>
    <w:rsid w:val="00413A52"/>
    <w:rsid w:val="00413BC9"/>
    <w:rsid w:val="0041441D"/>
    <w:rsid w:val="00414C7D"/>
    <w:rsid w:val="00414DDF"/>
    <w:rsid w:val="00415104"/>
    <w:rsid w:val="00415238"/>
    <w:rsid w:val="00415766"/>
    <w:rsid w:val="00415779"/>
    <w:rsid w:val="0041596C"/>
    <w:rsid w:val="00415C35"/>
    <w:rsid w:val="00416CCC"/>
    <w:rsid w:val="00416FBB"/>
    <w:rsid w:val="00417006"/>
    <w:rsid w:val="0041701D"/>
    <w:rsid w:val="0041724F"/>
    <w:rsid w:val="00417918"/>
    <w:rsid w:val="00420056"/>
    <w:rsid w:val="004200ED"/>
    <w:rsid w:val="004202AE"/>
    <w:rsid w:val="0042056F"/>
    <w:rsid w:val="00420747"/>
    <w:rsid w:val="00420A01"/>
    <w:rsid w:val="004212A2"/>
    <w:rsid w:val="0042173B"/>
    <w:rsid w:val="00421841"/>
    <w:rsid w:val="00421B53"/>
    <w:rsid w:val="00421F54"/>
    <w:rsid w:val="00422401"/>
    <w:rsid w:val="004225AA"/>
    <w:rsid w:val="00422AB7"/>
    <w:rsid w:val="00422C18"/>
    <w:rsid w:val="00422CFB"/>
    <w:rsid w:val="00422D50"/>
    <w:rsid w:val="00422EB1"/>
    <w:rsid w:val="00422EFF"/>
    <w:rsid w:val="00422FA6"/>
    <w:rsid w:val="00423045"/>
    <w:rsid w:val="00423179"/>
    <w:rsid w:val="004233D2"/>
    <w:rsid w:val="0042375D"/>
    <w:rsid w:val="00423BAC"/>
    <w:rsid w:val="00423CD1"/>
    <w:rsid w:val="00423E24"/>
    <w:rsid w:val="00423F50"/>
    <w:rsid w:val="00424478"/>
    <w:rsid w:val="004244BB"/>
    <w:rsid w:val="004244D7"/>
    <w:rsid w:val="0042453E"/>
    <w:rsid w:val="00424544"/>
    <w:rsid w:val="0042468A"/>
    <w:rsid w:val="00424AA5"/>
    <w:rsid w:val="00424DBC"/>
    <w:rsid w:val="00424E44"/>
    <w:rsid w:val="004252DA"/>
    <w:rsid w:val="0042536D"/>
    <w:rsid w:val="00425655"/>
    <w:rsid w:val="0042585D"/>
    <w:rsid w:val="00425952"/>
    <w:rsid w:val="00425DCC"/>
    <w:rsid w:val="00426380"/>
    <w:rsid w:val="004263ED"/>
    <w:rsid w:val="00426457"/>
    <w:rsid w:val="004264FD"/>
    <w:rsid w:val="004265FA"/>
    <w:rsid w:val="004266D3"/>
    <w:rsid w:val="004267E0"/>
    <w:rsid w:val="004268DC"/>
    <w:rsid w:val="004269A0"/>
    <w:rsid w:val="004269DD"/>
    <w:rsid w:val="00426B11"/>
    <w:rsid w:val="00426BD0"/>
    <w:rsid w:val="00426CD7"/>
    <w:rsid w:val="00427156"/>
    <w:rsid w:val="00427177"/>
    <w:rsid w:val="00427D6D"/>
    <w:rsid w:val="00427DBF"/>
    <w:rsid w:val="00427F57"/>
    <w:rsid w:val="004303C7"/>
    <w:rsid w:val="00430844"/>
    <w:rsid w:val="004308B9"/>
    <w:rsid w:val="00430C2C"/>
    <w:rsid w:val="00430D8E"/>
    <w:rsid w:val="00430E7A"/>
    <w:rsid w:val="00430FBB"/>
    <w:rsid w:val="0043139D"/>
    <w:rsid w:val="004313A4"/>
    <w:rsid w:val="00431667"/>
    <w:rsid w:val="00431F69"/>
    <w:rsid w:val="004320C5"/>
    <w:rsid w:val="004322CB"/>
    <w:rsid w:val="004328FB"/>
    <w:rsid w:val="00432FE2"/>
    <w:rsid w:val="0043314C"/>
    <w:rsid w:val="00433252"/>
    <w:rsid w:val="00433261"/>
    <w:rsid w:val="004332B8"/>
    <w:rsid w:val="00433321"/>
    <w:rsid w:val="0043373F"/>
    <w:rsid w:val="004337CB"/>
    <w:rsid w:val="0043385C"/>
    <w:rsid w:val="00433E76"/>
    <w:rsid w:val="00433F1C"/>
    <w:rsid w:val="00434852"/>
    <w:rsid w:val="00434A4F"/>
    <w:rsid w:val="00434EF4"/>
    <w:rsid w:val="00435019"/>
    <w:rsid w:val="004351AD"/>
    <w:rsid w:val="00435344"/>
    <w:rsid w:val="004353E9"/>
    <w:rsid w:val="0043567A"/>
    <w:rsid w:val="004358E4"/>
    <w:rsid w:val="00435C51"/>
    <w:rsid w:val="00435DBB"/>
    <w:rsid w:val="00435DDF"/>
    <w:rsid w:val="00435DEC"/>
    <w:rsid w:val="00435F4E"/>
    <w:rsid w:val="004367D1"/>
    <w:rsid w:val="0043687D"/>
    <w:rsid w:val="00436D65"/>
    <w:rsid w:val="00436DA4"/>
    <w:rsid w:val="00436DF3"/>
    <w:rsid w:val="00436E5E"/>
    <w:rsid w:val="00436E7B"/>
    <w:rsid w:val="00436F2A"/>
    <w:rsid w:val="00436F6A"/>
    <w:rsid w:val="0043781C"/>
    <w:rsid w:val="0043793C"/>
    <w:rsid w:val="00437BCE"/>
    <w:rsid w:val="00437C19"/>
    <w:rsid w:val="00437F46"/>
    <w:rsid w:val="004402C8"/>
    <w:rsid w:val="004402D0"/>
    <w:rsid w:val="00440879"/>
    <w:rsid w:val="00440966"/>
    <w:rsid w:val="00440AC1"/>
    <w:rsid w:val="00440C6A"/>
    <w:rsid w:val="00440F31"/>
    <w:rsid w:val="00441156"/>
    <w:rsid w:val="004416FC"/>
    <w:rsid w:val="004417A6"/>
    <w:rsid w:val="00441A7C"/>
    <w:rsid w:val="00441CF7"/>
    <w:rsid w:val="0044227B"/>
    <w:rsid w:val="0044228A"/>
    <w:rsid w:val="0044246E"/>
    <w:rsid w:val="00442574"/>
    <w:rsid w:val="004427BC"/>
    <w:rsid w:val="00442AB0"/>
    <w:rsid w:val="00442BF3"/>
    <w:rsid w:val="00442C1D"/>
    <w:rsid w:val="004432E6"/>
    <w:rsid w:val="0044331F"/>
    <w:rsid w:val="004434A2"/>
    <w:rsid w:val="004435F2"/>
    <w:rsid w:val="00443694"/>
    <w:rsid w:val="00443C85"/>
    <w:rsid w:val="00444005"/>
    <w:rsid w:val="00444761"/>
    <w:rsid w:val="00444807"/>
    <w:rsid w:val="00444B6A"/>
    <w:rsid w:val="00444C4E"/>
    <w:rsid w:val="00445058"/>
    <w:rsid w:val="0044533F"/>
    <w:rsid w:val="00445B59"/>
    <w:rsid w:val="00445B78"/>
    <w:rsid w:val="00445BE3"/>
    <w:rsid w:val="00445FB7"/>
    <w:rsid w:val="0044642F"/>
    <w:rsid w:val="004464A5"/>
    <w:rsid w:val="004465E7"/>
    <w:rsid w:val="00446613"/>
    <w:rsid w:val="0044681D"/>
    <w:rsid w:val="00446CD3"/>
    <w:rsid w:val="00446DC5"/>
    <w:rsid w:val="00446F1A"/>
    <w:rsid w:val="00447011"/>
    <w:rsid w:val="00447161"/>
    <w:rsid w:val="0044729D"/>
    <w:rsid w:val="004472F7"/>
    <w:rsid w:val="0044764C"/>
    <w:rsid w:val="00447923"/>
    <w:rsid w:val="00447A11"/>
    <w:rsid w:val="00447F73"/>
    <w:rsid w:val="00447F8A"/>
    <w:rsid w:val="0045013F"/>
    <w:rsid w:val="00450283"/>
    <w:rsid w:val="00450357"/>
    <w:rsid w:val="00450418"/>
    <w:rsid w:val="00450684"/>
    <w:rsid w:val="0045090A"/>
    <w:rsid w:val="00450A8F"/>
    <w:rsid w:val="00450C0F"/>
    <w:rsid w:val="00450DB5"/>
    <w:rsid w:val="00450F69"/>
    <w:rsid w:val="00450FF6"/>
    <w:rsid w:val="00451313"/>
    <w:rsid w:val="00451388"/>
    <w:rsid w:val="0045158F"/>
    <w:rsid w:val="00451CBB"/>
    <w:rsid w:val="00451E96"/>
    <w:rsid w:val="0045211E"/>
    <w:rsid w:val="0045227F"/>
    <w:rsid w:val="004533B3"/>
    <w:rsid w:val="004533BC"/>
    <w:rsid w:val="0045342B"/>
    <w:rsid w:val="00453630"/>
    <w:rsid w:val="00453710"/>
    <w:rsid w:val="00453E23"/>
    <w:rsid w:val="004540E0"/>
    <w:rsid w:val="0045411F"/>
    <w:rsid w:val="0045414A"/>
    <w:rsid w:val="004541B9"/>
    <w:rsid w:val="0045457B"/>
    <w:rsid w:val="00454AD2"/>
    <w:rsid w:val="00454C5E"/>
    <w:rsid w:val="00454C9B"/>
    <w:rsid w:val="0045524F"/>
    <w:rsid w:val="004553C1"/>
    <w:rsid w:val="00455579"/>
    <w:rsid w:val="00455599"/>
    <w:rsid w:val="004557AC"/>
    <w:rsid w:val="0045580C"/>
    <w:rsid w:val="00455A2B"/>
    <w:rsid w:val="00455A82"/>
    <w:rsid w:val="00455E76"/>
    <w:rsid w:val="00456582"/>
    <w:rsid w:val="004565BD"/>
    <w:rsid w:val="004568DB"/>
    <w:rsid w:val="00456BE5"/>
    <w:rsid w:val="00456E79"/>
    <w:rsid w:val="00457135"/>
    <w:rsid w:val="004579DE"/>
    <w:rsid w:val="00457A4C"/>
    <w:rsid w:val="00457E13"/>
    <w:rsid w:val="00457F41"/>
    <w:rsid w:val="004601B9"/>
    <w:rsid w:val="004602F6"/>
    <w:rsid w:val="00460595"/>
    <w:rsid w:val="00460711"/>
    <w:rsid w:val="00460C1C"/>
    <w:rsid w:val="00460E2E"/>
    <w:rsid w:val="004611FF"/>
    <w:rsid w:val="0046175F"/>
    <w:rsid w:val="004617C4"/>
    <w:rsid w:val="00461A30"/>
    <w:rsid w:val="00461AC0"/>
    <w:rsid w:val="00461F18"/>
    <w:rsid w:val="0046218F"/>
    <w:rsid w:val="00462241"/>
    <w:rsid w:val="004624BD"/>
    <w:rsid w:val="0046259C"/>
    <w:rsid w:val="00462622"/>
    <w:rsid w:val="004626DC"/>
    <w:rsid w:val="0046288F"/>
    <w:rsid w:val="00462CEB"/>
    <w:rsid w:val="00462F77"/>
    <w:rsid w:val="004631E1"/>
    <w:rsid w:val="004631F8"/>
    <w:rsid w:val="00463287"/>
    <w:rsid w:val="0046339F"/>
    <w:rsid w:val="004636D8"/>
    <w:rsid w:val="004639D2"/>
    <w:rsid w:val="00463E3A"/>
    <w:rsid w:val="00463EFF"/>
    <w:rsid w:val="00463FA3"/>
    <w:rsid w:val="00463FC1"/>
    <w:rsid w:val="004640C2"/>
    <w:rsid w:val="0046438C"/>
    <w:rsid w:val="004643B4"/>
    <w:rsid w:val="0046458F"/>
    <w:rsid w:val="00464991"/>
    <w:rsid w:val="00464F2D"/>
    <w:rsid w:val="00465129"/>
    <w:rsid w:val="004651DC"/>
    <w:rsid w:val="004653FA"/>
    <w:rsid w:val="004655EB"/>
    <w:rsid w:val="00465725"/>
    <w:rsid w:val="00465BA5"/>
    <w:rsid w:val="00465BC6"/>
    <w:rsid w:val="00465C21"/>
    <w:rsid w:val="00465F8A"/>
    <w:rsid w:val="0046605D"/>
    <w:rsid w:val="004660EA"/>
    <w:rsid w:val="0046633B"/>
    <w:rsid w:val="004663BB"/>
    <w:rsid w:val="00466674"/>
    <w:rsid w:val="00466679"/>
    <w:rsid w:val="00466C07"/>
    <w:rsid w:val="00466D9B"/>
    <w:rsid w:val="00466E1A"/>
    <w:rsid w:val="00466EA4"/>
    <w:rsid w:val="00466FF0"/>
    <w:rsid w:val="00467042"/>
    <w:rsid w:val="00467459"/>
    <w:rsid w:val="00467548"/>
    <w:rsid w:val="0046761A"/>
    <w:rsid w:val="004676C4"/>
    <w:rsid w:val="004677C9"/>
    <w:rsid w:val="004679AC"/>
    <w:rsid w:val="00467A5A"/>
    <w:rsid w:val="00467C54"/>
    <w:rsid w:val="004707E8"/>
    <w:rsid w:val="00470A3B"/>
    <w:rsid w:val="00470B14"/>
    <w:rsid w:val="00470CF5"/>
    <w:rsid w:val="00470D5F"/>
    <w:rsid w:val="00470F8D"/>
    <w:rsid w:val="00471554"/>
    <w:rsid w:val="004717AB"/>
    <w:rsid w:val="00471B83"/>
    <w:rsid w:val="00471C3F"/>
    <w:rsid w:val="004729E9"/>
    <w:rsid w:val="00472A92"/>
    <w:rsid w:val="00472D6B"/>
    <w:rsid w:val="00472F1A"/>
    <w:rsid w:val="00472FEE"/>
    <w:rsid w:val="004730AB"/>
    <w:rsid w:val="00473672"/>
    <w:rsid w:val="0047375D"/>
    <w:rsid w:val="00473BB4"/>
    <w:rsid w:val="00473CC3"/>
    <w:rsid w:val="00473EC7"/>
    <w:rsid w:val="00473FB0"/>
    <w:rsid w:val="00474050"/>
    <w:rsid w:val="00474099"/>
    <w:rsid w:val="004747ED"/>
    <w:rsid w:val="004747FE"/>
    <w:rsid w:val="0047499F"/>
    <w:rsid w:val="00474A74"/>
    <w:rsid w:val="00474C79"/>
    <w:rsid w:val="00474DE6"/>
    <w:rsid w:val="00474E35"/>
    <w:rsid w:val="00475453"/>
    <w:rsid w:val="0047551F"/>
    <w:rsid w:val="004755FB"/>
    <w:rsid w:val="00475860"/>
    <w:rsid w:val="0047593E"/>
    <w:rsid w:val="00475D51"/>
    <w:rsid w:val="00475D7F"/>
    <w:rsid w:val="0047605B"/>
    <w:rsid w:val="004761F2"/>
    <w:rsid w:val="0047678F"/>
    <w:rsid w:val="00476B6D"/>
    <w:rsid w:val="00476C74"/>
    <w:rsid w:val="00476DCA"/>
    <w:rsid w:val="00477238"/>
    <w:rsid w:val="00477B7F"/>
    <w:rsid w:val="00477DDD"/>
    <w:rsid w:val="00480283"/>
    <w:rsid w:val="004802B7"/>
    <w:rsid w:val="00480A75"/>
    <w:rsid w:val="00480B14"/>
    <w:rsid w:val="00480C32"/>
    <w:rsid w:val="00480C95"/>
    <w:rsid w:val="00480E23"/>
    <w:rsid w:val="00480FAC"/>
    <w:rsid w:val="0048125F"/>
    <w:rsid w:val="004814AD"/>
    <w:rsid w:val="004815DE"/>
    <w:rsid w:val="004816C3"/>
    <w:rsid w:val="004819C2"/>
    <w:rsid w:val="00481A77"/>
    <w:rsid w:val="00481B0C"/>
    <w:rsid w:val="00481E3B"/>
    <w:rsid w:val="00481F3C"/>
    <w:rsid w:val="0048259D"/>
    <w:rsid w:val="0048272C"/>
    <w:rsid w:val="0048294A"/>
    <w:rsid w:val="00482A77"/>
    <w:rsid w:val="00482D0F"/>
    <w:rsid w:val="00482DE1"/>
    <w:rsid w:val="004831A4"/>
    <w:rsid w:val="0048327A"/>
    <w:rsid w:val="0048331E"/>
    <w:rsid w:val="0048387B"/>
    <w:rsid w:val="00484046"/>
    <w:rsid w:val="00484154"/>
    <w:rsid w:val="0048436F"/>
    <w:rsid w:val="004843FC"/>
    <w:rsid w:val="00484EB0"/>
    <w:rsid w:val="00485000"/>
    <w:rsid w:val="00485213"/>
    <w:rsid w:val="00485269"/>
    <w:rsid w:val="00485280"/>
    <w:rsid w:val="00485535"/>
    <w:rsid w:val="0048560B"/>
    <w:rsid w:val="00485963"/>
    <w:rsid w:val="004859C8"/>
    <w:rsid w:val="00485A28"/>
    <w:rsid w:val="00485C7A"/>
    <w:rsid w:val="00485EED"/>
    <w:rsid w:val="00485F15"/>
    <w:rsid w:val="004861AA"/>
    <w:rsid w:val="0048630B"/>
    <w:rsid w:val="004865E0"/>
    <w:rsid w:val="004868A9"/>
    <w:rsid w:val="00486B15"/>
    <w:rsid w:val="00486B9E"/>
    <w:rsid w:val="00486E07"/>
    <w:rsid w:val="004872DD"/>
    <w:rsid w:val="00487813"/>
    <w:rsid w:val="00487B9E"/>
    <w:rsid w:val="00487D69"/>
    <w:rsid w:val="00487FA9"/>
    <w:rsid w:val="00490011"/>
    <w:rsid w:val="00490082"/>
    <w:rsid w:val="00490481"/>
    <w:rsid w:val="004905B4"/>
    <w:rsid w:val="004905EF"/>
    <w:rsid w:val="0049066A"/>
    <w:rsid w:val="004906D1"/>
    <w:rsid w:val="004909A9"/>
    <w:rsid w:val="00490BB8"/>
    <w:rsid w:val="00490C89"/>
    <w:rsid w:val="00490CDA"/>
    <w:rsid w:val="00490E55"/>
    <w:rsid w:val="004913DE"/>
    <w:rsid w:val="00491F31"/>
    <w:rsid w:val="00491FAE"/>
    <w:rsid w:val="00492187"/>
    <w:rsid w:val="00492206"/>
    <w:rsid w:val="004924E8"/>
    <w:rsid w:val="00492715"/>
    <w:rsid w:val="0049298D"/>
    <w:rsid w:val="004929B0"/>
    <w:rsid w:val="00492A58"/>
    <w:rsid w:val="00492C43"/>
    <w:rsid w:val="00492D7C"/>
    <w:rsid w:val="00492F93"/>
    <w:rsid w:val="004935FA"/>
    <w:rsid w:val="0049360B"/>
    <w:rsid w:val="00493845"/>
    <w:rsid w:val="00493D1F"/>
    <w:rsid w:val="00493D88"/>
    <w:rsid w:val="00493DAE"/>
    <w:rsid w:val="00494331"/>
    <w:rsid w:val="004943FF"/>
    <w:rsid w:val="00494C1E"/>
    <w:rsid w:val="00494E4C"/>
    <w:rsid w:val="00494FCE"/>
    <w:rsid w:val="00495022"/>
    <w:rsid w:val="00495377"/>
    <w:rsid w:val="004954CA"/>
    <w:rsid w:val="00495614"/>
    <w:rsid w:val="00495D1A"/>
    <w:rsid w:val="00495F58"/>
    <w:rsid w:val="0049600B"/>
    <w:rsid w:val="004962D7"/>
    <w:rsid w:val="00496869"/>
    <w:rsid w:val="00496D80"/>
    <w:rsid w:val="00496E8E"/>
    <w:rsid w:val="00496F80"/>
    <w:rsid w:val="004970C7"/>
    <w:rsid w:val="004973FE"/>
    <w:rsid w:val="004974B2"/>
    <w:rsid w:val="00497681"/>
    <w:rsid w:val="00497842"/>
    <w:rsid w:val="004978D4"/>
    <w:rsid w:val="00497940"/>
    <w:rsid w:val="00497DF2"/>
    <w:rsid w:val="00497E4C"/>
    <w:rsid w:val="004A0261"/>
    <w:rsid w:val="004A05E3"/>
    <w:rsid w:val="004A0806"/>
    <w:rsid w:val="004A0807"/>
    <w:rsid w:val="004A083D"/>
    <w:rsid w:val="004A0848"/>
    <w:rsid w:val="004A0FBD"/>
    <w:rsid w:val="004A1211"/>
    <w:rsid w:val="004A12AF"/>
    <w:rsid w:val="004A14DF"/>
    <w:rsid w:val="004A16C2"/>
    <w:rsid w:val="004A174C"/>
    <w:rsid w:val="004A1B2F"/>
    <w:rsid w:val="004A1CC6"/>
    <w:rsid w:val="004A20AA"/>
    <w:rsid w:val="004A23F3"/>
    <w:rsid w:val="004A27E5"/>
    <w:rsid w:val="004A28B8"/>
    <w:rsid w:val="004A2A8B"/>
    <w:rsid w:val="004A2B99"/>
    <w:rsid w:val="004A2CD9"/>
    <w:rsid w:val="004A2CDE"/>
    <w:rsid w:val="004A2D6E"/>
    <w:rsid w:val="004A2EE7"/>
    <w:rsid w:val="004A3011"/>
    <w:rsid w:val="004A3632"/>
    <w:rsid w:val="004A3768"/>
    <w:rsid w:val="004A3855"/>
    <w:rsid w:val="004A38E3"/>
    <w:rsid w:val="004A3CE7"/>
    <w:rsid w:val="004A3F00"/>
    <w:rsid w:val="004A3F47"/>
    <w:rsid w:val="004A43CF"/>
    <w:rsid w:val="004A450B"/>
    <w:rsid w:val="004A4965"/>
    <w:rsid w:val="004A4975"/>
    <w:rsid w:val="004A4A67"/>
    <w:rsid w:val="004A4A94"/>
    <w:rsid w:val="004A4E5A"/>
    <w:rsid w:val="004A5064"/>
    <w:rsid w:val="004A5363"/>
    <w:rsid w:val="004A5654"/>
    <w:rsid w:val="004A5849"/>
    <w:rsid w:val="004A59D4"/>
    <w:rsid w:val="004A5E02"/>
    <w:rsid w:val="004A64E6"/>
    <w:rsid w:val="004A658F"/>
    <w:rsid w:val="004A6711"/>
    <w:rsid w:val="004A6B1A"/>
    <w:rsid w:val="004A6E96"/>
    <w:rsid w:val="004A6EB3"/>
    <w:rsid w:val="004A71EA"/>
    <w:rsid w:val="004A72F6"/>
    <w:rsid w:val="004A7541"/>
    <w:rsid w:val="004A7C29"/>
    <w:rsid w:val="004A7D13"/>
    <w:rsid w:val="004A7DA6"/>
    <w:rsid w:val="004A7E82"/>
    <w:rsid w:val="004A7F57"/>
    <w:rsid w:val="004B004B"/>
    <w:rsid w:val="004B0276"/>
    <w:rsid w:val="004B034F"/>
    <w:rsid w:val="004B06FE"/>
    <w:rsid w:val="004B0765"/>
    <w:rsid w:val="004B07BB"/>
    <w:rsid w:val="004B099D"/>
    <w:rsid w:val="004B09F2"/>
    <w:rsid w:val="004B0C23"/>
    <w:rsid w:val="004B0D11"/>
    <w:rsid w:val="004B0FD3"/>
    <w:rsid w:val="004B1AB7"/>
    <w:rsid w:val="004B20E0"/>
    <w:rsid w:val="004B20EA"/>
    <w:rsid w:val="004B212F"/>
    <w:rsid w:val="004B22BB"/>
    <w:rsid w:val="004B2347"/>
    <w:rsid w:val="004B2438"/>
    <w:rsid w:val="004B2473"/>
    <w:rsid w:val="004B2706"/>
    <w:rsid w:val="004B2D78"/>
    <w:rsid w:val="004B2F8A"/>
    <w:rsid w:val="004B3090"/>
    <w:rsid w:val="004B32A5"/>
    <w:rsid w:val="004B3349"/>
    <w:rsid w:val="004B36AF"/>
    <w:rsid w:val="004B3823"/>
    <w:rsid w:val="004B3A5A"/>
    <w:rsid w:val="004B3C5F"/>
    <w:rsid w:val="004B3C60"/>
    <w:rsid w:val="004B4519"/>
    <w:rsid w:val="004B48B2"/>
    <w:rsid w:val="004B4904"/>
    <w:rsid w:val="004B4B86"/>
    <w:rsid w:val="004B4EC8"/>
    <w:rsid w:val="004B534B"/>
    <w:rsid w:val="004B55A2"/>
    <w:rsid w:val="004B569C"/>
    <w:rsid w:val="004B57AA"/>
    <w:rsid w:val="004B5BAE"/>
    <w:rsid w:val="004B5BE4"/>
    <w:rsid w:val="004B5E74"/>
    <w:rsid w:val="004B5EA4"/>
    <w:rsid w:val="004B5EEC"/>
    <w:rsid w:val="004B5EF2"/>
    <w:rsid w:val="004B6208"/>
    <w:rsid w:val="004B624A"/>
    <w:rsid w:val="004B6366"/>
    <w:rsid w:val="004B6787"/>
    <w:rsid w:val="004B68C9"/>
    <w:rsid w:val="004B68DC"/>
    <w:rsid w:val="004B69EC"/>
    <w:rsid w:val="004B6C70"/>
    <w:rsid w:val="004B6D1A"/>
    <w:rsid w:val="004B6DDE"/>
    <w:rsid w:val="004B7045"/>
    <w:rsid w:val="004B71B2"/>
    <w:rsid w:val="004B72DA"/>
    <w:rsid w:val="004B7525"/>
    <w:rsid w:val="004B765A"/>
    <w:rsid w:val="004B786B"/>
    <w:rsid w:val="004B79A4"/>
    <w:rsid w:val="004B7C7D"/>
    <w:rsid w:val="004B7EA6"/>
    <w:rsid w:val="004C0069"/>
    <w:rsid w:val="004C0110"/>
    <w:rsid w:val="004C0215"/>
    <w:rsid w:val="004C0423"/>
    <w:rsid w:val="004C06A8"/>
    <w:rsid w:val="004C07AE"/>
    <w:rsid w:val="004C0B12"/>
    <w:rsid w:val="004C0C6F"/>
    <w:rsid w:val="004C0CE4"/>
    <w:rsid w:val="004C0E45"/>
    <w:rsid w:val="004C0F94"/>
    <w:rsid w:val="004C12CE"/>
    <w:rsid w:val="004C1618"/>
    <w:rsid w:val="004C17C2"/>
    <w:rsid w:val="004C17EB"/>
    <w:rsid w:val="004C1D59"/>
    <w:rsid w:val="004C1EFA"/>
    <w:rsid w:val="004C22CA"/>
    <w:rsid w:val="004C274E"/>
    <w:rsid w:val="004C2C5F"/>
    <w:rsid w:val="004C300E"/>
    <w:rsid w:val="004C35BD"/>
    <w:rsid w:val="004C3884"/>
    <w:rsid w:val="004C3CF1"/>
    <w:rsid w:val="004C4AB1"/>
    <w:rsid w:val="004C4AF3"/>
    <w:rsid w:val="004C4EB7"/>
    <w:rsid w:val="004C50DD"/>
    <w:rsid w:val="004C57A7"/>
    <w:rsid w:val="004C5853"/>
    <w:rsid w:val="004C5854"/>
    <w:rsid w:val="004C58DC"/>
    <w:rsid w:val="004C58E1"/>
    <w:rsid w:val="004C5C30"/>
    <w:rsid w:val="004C60FB"/>
    <w:rsid w:val="004C616C"/>
    <w:rsid w:val="004C61F9"/>
    <w:rsid w:val="004C63FE"/>
    <w:rsid w:val="004C68C3"/>
    <w:rsid w:val="004C68D9"/>
    <w:rsid w:val="004C6E9A"/>
    <w:rsid w:val="004C6E9E"/>
    <w:rsid w:val="004C6F15"/>
    <w:rsid w:val="004C72C9"/>
    <w:rsid w:val="004C7327"/>
    <w:rsid w:val="004C791B"/>
    <w:rsid w:val="004C7C0E"/>
    <w:rsid w:val="004C7C5D"/>
    <w:rsid w:val="004D0210"/>
    <w:rsid w:val="004D081E"/>
    <w:rsid w:val="004D0975"/>
    <w:rsid w:val="004D0A39"/>
    <w:rsid w:val="004D0AD9"/>
    <w:rsid w:val="004D1297"/>
    <w:rsid w:val="004D13A0"/>
    <w:rsid w:val="004D18D8"/>
    <w:rsid w:val="004D1999"/>
    <w:rsid w:val="004D1A1E"/>
    <w:rsid w:val="004D1C6F"/>
    <w:rsid w:val="004D21AE"/>
    <w:rsid w:val="004D2324"/>
    <w:rsid w:val="004D239A"/>
    <w:rsid w:val="004D27ED"/>
    <w:rsid w:val="004D2C76"/>
    <w:rsid w:val="004D2D72"/>
    <w:rsid w:val="004D305B"/>
    <w:rsid w:val="004D3209"/>
    <w:rsid w:val="004D360E"/>
    <w:rsid w:val="004D36AF"/>
    <w:rsid w:val="004D377A"/>
    <w:rsid w:val="004D399E"/>
    <w:rsid w:val="004D3AC0"/>
    <w:rsid w:val="004D3E13"/>
    <w:rsid w:val="004D3E81"/>
    <w:rsid w:val="004D4747"/>
    <w:rsid w:val="004D4865"/>
    <w:rsid w:val="004D4999"/>
    <w:rsid w:val="004D4A2F"/>
    <w:rsid w:val="004D4B92"/>
    <w:rsid w:val="004D4E10"/>
    <w:rsid w:val="004D4FEC"/>
    <w:rsid w:val="004D51B8"/>
    <w:rsid w:val="004D54D5"/>
    <w:rsid w:val="004D5953"/>
    <w:rsid w:val="004D5985"/>
    <w:rsid w:val="004D5BFA"/>
    <w:rsid w:val="004D5CB3"/>
    <w:rsid w:val="004D6037"/>
    <w:rsid w:val="004D6152"/>
    <w:rsid w:val="004D63C0"/>
    <w:rsid w:val="004D666B"/>
    <w:rsid w:val="004D6B63"/>
    <w:rsid w:val="004D6BB5"/>
    <w:rsid w:val="004D6C80"/>
    <w:rsid w:val="004D6D12"/>
    <w:rsid w:val="004D70FC"/>
    <w:rsid w:val="004D7526"/>
    <w:rsid w:val="004D78A7"/>
    <w:rsid w:val="004D7BFE"/>
    <w:rsid w:val="004D7D2B"/>
    <w:rsid w:val="004E0203"/>
    <w:rsid w:val="004E0210"/>
    <w:rsid w:val="004E0521"/>
    <w:rsid w:val="004E0536"/>
    <w:rsid w:val="004E0885"/>
    <w:rsid w:val="004E09EB"/>
    <w:rsid w:val="004E0A12"/>
    <w:rsid w:val="004E0D3F"/>
    <w:rsid w:val="004E0F27"/>
    <w:rsid w:val="004E111D"/>
    <w:rsid w:val="004E147D"/>
    <w:rsid w:val="004E158B"/>
    <w:rsid w:val="004E173D"/>
    <w:rsid w:val="004E1971"/>
    <w:rsid w:val="004E1D24"/>
    <w:rsid w:val="004E1DE3"/>
    <w:rsid w:val="004E2060"/>
    <w:rsid w:val="004E20C6"/>
    <w:rsid w:val="004E2305"/>
    <w:rsid w:val="004E23F8"/>
    <w:rsid w:val="004E2551"/>
    <w:rsid w:val="004E257F"/>
    <w:rsid w:val="004E2704"/>
    <w:rsid w:val="004E2AAC"/>
    <w:rsid w:val="004E2CC1"/>
    <w:rsid w:val="004E2EFA"/>
    <w:rsid w:val="004E2F81"/>
    <w:rsid w:val="004E30E5"/>
    <w:rsid w:val="004E367B"/>
    <w:rsid w:val="004E3680"/>
    <w:rsid w:val="004E3688"/>
    <w:rsid w:val="004E36CF"/>
    <w:rsid w:val="004E3851"/>
    <w:rsid w:val="004E4136"/>
    <w:rsid w:val="004E4740"/>
    <w:rsid w:val="004E4AB4"/>
    <w:rsid w:val="004E4AF3"/>
    <w:rsid w:val="004E4B75"/>
    <w:rsid w:val="004E4F58"/>
    <w:rsid w:val="004E4FFB"/>
    <w:rsid w:val="004E5084"/>
    <w:rsid w:val="004E5425"/>
    <w:rsid w:val="004E57E3"/>
    <w:rsid w:val="004E59E6"/>
    <w:rsid w:val="004E5D8A"/>
    <w:rsid w:val="004E5DB6"/>
    <w:rsid w:val="004E601B"/>
    <w:rsid w:val="004E6036"/>
    <w:rsid w:val="004E6207"/>
    <w:rsid w:val="004E6223"/>
    <w:rsid w:val="004E6466"/>
    <w:rsid w:val="004E64D7"/>
    <w:rsid w:val="004E675F"/>
    <w:rsid w:val="004E6827"/>
    <w:rsid w:val="004E69B1"/>
    <w:rsid w:val="004E6AC1"/>
    <w:rsid w:val="004E6EF0"/>
    <w:rsid w:val="004E700E"/>
    <w:rsid w:val="004E71CE"/>
    <w:rsid w:val="004E71FD"/>
    <w:rsid w:val="004E7225"/>
    <w:rsid w:val="004E737A"/>
    <w:rsid w:val="004E73C7"/>
    <w:rsid w:val="004E74E3"/>
    <w:rsid w:val="004E76E4"/>
    <w:rsid w:val="004E7B86"/>
    <w:rsid w:val="004E7D6C"/>
    <w:rsid w:val="004E7EDD"/>
    <w:rsid w:val="004E7F3E"/>
    <w:rsid w:val="004F00BB"/>
    <w:rsid w:val="004F0134"/>
    <w:rsid w:val="004F0140"/>
    <w:rsid w:val="004F01FC"/>
    <w:rsid w:val="004F0263"/>
    <w:rsid w:val="004F0550"/>
    <w:rsid w:val="004F0620"/>
    <w:rsid w:val="004F09F3"/>
    <w:rsid w:val="004F0B6E"/>
    <w:rsid w:val="004F0E1B"/>
    <w:rsid w:val="004F0E45"/>
    <w:rsid w:val="004F0F53"/>
    <w:rsid w:val="004F125C"/>
    <w:rsid w:val="004F144E"/>
    <w:rsid w:val="004F1770"/>
    <w:rsid w:val="004F177D"/>
    <w:rsid w:val="004F19C6"/>
    <w:rsid w:val="004F1B80"/>
    <w:rsid w:val="004F1D7D"/>
    <w:rsid w:val="004F21B7"/>
    <w:rsid w:val="004F21D4"/>
    <w:rsid w:val="004F22DE"/>
    <w:rsid w:val="004F2363"/>
    <w:rsid w:val="004F2547"/>
    <w:rsid w:val="004F28F2"/>
    <w:rsid w:val="004F2910"/>
    <w:rsid w:val="004F2A2E"/>
    <w:rsid w:val="004F2CD4"/>
    <w:rsid w:val="004F324E"/>
    <w:rsid w:val="004F32F6"/>
    <w:rsid w:val="004F33A7"/>
    <w:rsid w:val="004F33B8"/>
    <w:rsid w:val="004F383C"/>
    <w:rsid w:val="004F394F"/>
    <w:rsid w:val="004F3957"/>
    <w:rsid w:val="004F39BC"/>
    <w:rsid w:val="004F3ADD"/>
    <w:rsid w:val="004F3B32"/>
    <w:rsid w:val="004F3DD8"/>
    <w:rsid w:val="004F3FD0"/>
    <w:rsid w:val="004F42E5"/>
    <w:rsid w:val="004F439F"/>
    <w:rsid w:val="004F4405"/>
    <w:rsid w:val="004F44E5"/>
    <w:rsid w:val="004F45AB"/>
    <w:rsid w:val="004F4955"/>
    <w:rsid w:val="004F4BE4"/>
    <w:rsid w:val="004F4BFC"/>
    <w:rsid w:val="004F4C45"/>
    <w:rsid w:val="004F4FE1"/>
    <w:rsid w:val="004F51D2"/>
    <w:rsid w:val="004F5451"/>
    <w:rsid w:val="004F5463"/>
    <w:rsid w:val="004F5625"/>
    <w:rsid w:val="004F563A"/>
    <w:rsid w:val="004F57DF"/>
    <w:rsid w:val="004F57FC"/>
    <w:rsid w:val="004F5BDE"/>
    <w:rsid w:val="004F5EA1"/>
    <w:rsid w:val="004F6088"/>
    <w:rsid w:val="004F6577"/>
    <w:rsid w:val="004F6687"/>
    <w:rsid w:val="004F6BA0"/>
    <w:rsid w:val="004F74EE"/>
    <w:rsid w:val="004F7528"/>
    <w:rsid w:val="004F7757"/>
    <w:rsid w:val="004F7828"/>
    <w:rsid w:val="00500094"/>
    <w:rsid w:val="005002A3"/>
    <w:rsid w:val="00500660"/>
    <w:rsid w:val="00500778"/>
    <w:rsid w:val="00500989"/>
    <w:rsid w:val="00500D97"/>
    <w:rsid w:val="00500DFF"/>
    <w:rsid w:val="00500E89"/>
    <w:rsid w:val="00500E90"/>
    <w:rsid w:val="005012E9"/>
    <w:rsid w:val="00501311"/>
    <w:rsid w:val="005014E8"/>
    <w:rsid w:val="005015AD"/>
    <w:rsid w:val="00501A41"/>
    <w:rsid w:val="00501CC8"/>
    <w:rsid w:val="00501D22"/>
    <w:rsid w:val="00501ECD"/>
    <w:rsid w:val="00501F2B"/>
    <w:rsid w:val="00502389"/>
    <w:rsid w:val="00502974"/>
    <w:rsid w:val="00502C23"/>
    <w:rsid w:val="00503157"/>
    <w:rsid w:val="005031C7"/>
    <w:rsid w:val="00503220"/>
    <w:rsid w:val="0050339E"/>
    <w:rsid w:val="00503B61"/>
    <w:rsid w:val="00503B7A"/>
    <w:rsid w:val="00503D18"/>
    <w:rsid w:val="00503D77"/>
    <w:rsid w:val="0050427C"/>
    <w:rsid w:val="0050468B"/>
    <w:rsid w:val="005047BF"/>
    <w:rsid w:val="00504E98"/>
    <w:rsid w:val="00505133"/>
    <w:rsid w:val="005052AB"/>
    <w:rsid w:val="0050581D"/>
    <w:rsid w:val="00505968"/>
    <w:rsid w:val="005059A9"/>
    <w:rsid w:val="00505CD4"/>
    <w:rsid w:val="00505E80"/>
    <w:rsid w:val="00506406"/>
    <w:rsid w:val="00506568"/>
    <w:rsid w:val="0050658B"/>
    <w:rsid w:val="00506767"/>
    <w:rsid w:val="005067BD"/>
    <w:rsid w:val="005071EB"/>
    <w:rsid w:val="00507FCA"/>
    <w:rsid w:val="00510429"/>
    <w:rsid w:val="00510C79"/>
    <w:rsid w:val="00510D59"/>
    <w:rsid w:val="00510F2A"/>
    <w:rsid w:val="0051129C"/>
    <w:rsid w:val="005113DD"/>
    <w:rsid w:val="00511905"/>
    <w:rsid w:val="0051196F"/>
    <w:rsid w:val="00511A5C"/>
    <w:rsid w:val="00511A9F"/>
    <w:rsid w:val="00511AFB"/>
    <w:rsid w:val="00512398"/>
    <w:rsid w:val="0051249E"/>
    <w:rsid w:val="005127CB"/>
    <w:rsid w:val="005129FA"/>
    <w:rsid w:val="00512BF1"/>
    <w:rsid w:val="00512C65"/>
    <w:rsid w:val="00512EC4"/>
    <w:rsid w:val="00513261"/>
    <w:rsid w:val="0051327A"/>
    <w:rsid w:val="005133AC"/>
    <w:rsid w:val="00513698"/>
    <w:rsid w:val="0051380B"/>
    <w:rsid w:val="00513BF1"/>
    <w:rsid w:val="00513C2E"/>
    <w:rsid w:val="00513F50"/>
    <w:rsid w:val="0051418A"/>
    <w:rsid w:val="0051447E"/>
    <w:rsid w:val="0051462C"/>
    <w:rsid w:val="00514738"/>
    <w:rsid w:val="00514876"/>
    <w:rsid w:val="00514B68"/>
    <w:rsid w:val="00514BB9"/>
    <w:rsid w:val="00514C8B"/>
    <w:rsid w:val="00514F91"/>
    <w:rsid w:val="005150D2"/>
    <w:rsid w:val="005151A4"/>
    <w:rsid w:val="0051547A"/>
    <w:rsid w:val="00515735"/>
    <w:rsid w:val="00515BAC"/>
    <w:rsid w:val="00515D08"/>
    <w:rsid w:val="00516114"/>
    <w:rsid w:val="005161A8"/>
    <w:rsid w:val="00516654"/>
    <w:rsid w:val="00516BDD"/>
    <w:rsid w:val="00516F06"/>
    <w:rsid w:val="00517671"/>
    <w:rsid w:val="0051768B"/>
    <w:rsid w:val="00517869"/>
    <w:rsid w:val="00517BC4"/>
    <w:rsid w:val="00517FD5"/>
    <w:rsid w:val="0052037E"/>
    <w:rsid w:val="00520713"/>
    <w:rsid w:val="00520EA3"/>
    <w:rsid w:val="00520F58"/>
    <w:rsid w:val="00520F79"/>
    <w:rsid w:val="00520FFC"/>
    <w:rsid w:val="0052107E"/>
    <w:rsid w:val="0052115F"/>
    <w:rsid w:val="00521678"/>
    <w:rsid w:val="00521C52"/>
    <w:rsid w:val="00521D9B"/>
    <w:rsid w:val="00521DD0"/>
    <w:rsid w:val="00522056"/>
    <w:rsid w:val="005222AF"/>
    <w:rsid w:val="005226DD"/>
    <w:rsid w:val="00522790"/>
    <w:rsid w:val="00522B74"/>
    <w:rsid w:val="00522B80"/>
    <w:rsid w:val="00522CD2"/>
    <w:rsid w:val="00522F29"/>
    <w:rsid w:val="0052304B"/>
    <w:rsid w:val="00523084"/>
    <w:rsid w:val="00523186"/>
    <w:rsid w:val="00523353"/>
    <w:rsid w:val="0052358F"/>
    <w:rsid w:val="005235AE"/>
    <w:rsid w:val="005235E8"/>
    <w:rsid w:val="00523924"/>
    <w:rsid w:val="00523AA7"/>
    <w:rsid w:val="00523B7C"/>
    <w:rsid w:val="00524224"/>
    <w:rsid w:val="005242FF"/>
    <w:rsid w:val="005247F9"/>
    <w:rsid w:val="00524A88"/>
    <w:rsid w:val="00524D4B"/>
    <w:rsid w:val="00524EE8"/>
    <w:rsid w:val="0052522B"/>
    <w:rsid w:val="00525492"/>
    <w:rsid w:val="00525904"/>
    <w:rsid w:val="00525ADA"/>
    <w:rsid w:val="00525DC2"/>
    <w:rsid w:val="00525E59"/>
    <w:rsid w:val="00525EDF"/>
    <w:rsid w:val="0052626C"/>
    <w:rsid w:val="0052627F"/>
    <w:rsid w:val="00526820"/>
    <w:rsid w:val="0052686F"/>
    <w:rsid w:val="00526AC9"/>
    <w:rsid w:val="00526C63"/>
    <w:rsid w:val="00526CD8"/>
    <w:rsid w:val="005272B3"/>
    <w:rsid w:val="005273C9"/>
    <w:rsid w:val="00527592"/>
    <w:rsid w:val="00527662"/>
    <w:rsid w:val="00527926"/>
    <w:rsid w:val="00527A6D"/>
    <w:rsid w:val="00527DF6"/>
    <w:rsid w:val="00527E90"/>
    <w:rsid w:val="0053069C"/>
    <w:rsid w:val="005306A6"/>
    <w:rsid w:val="00530779"/>
    <w:rsid w:val="00530921"/>
    <w:rsid w:val="00530AEE"/>
    <w:rsid w:val="00530ED3"/>
    <w:rsid w:val="00530F45"/>
    <w:rsid w:val="0053192F"/>
    <w:rsid w:val="00531AC3"/>
    <w:rsid w:val="00531C5F"/>
    <w:rsid w:val="005320F2"/>
    <w:rsid w:val="005322EB"/>
    <w:rsid w:val="00532335"/>
    <w:rsid w:val="005324AD"/>
    <w:rsid w:val="00532588"/>
    <w:rsid w:val="0053261F"/>
    <w:rsid w:val="0053266A"/>
    <w:rsid w:val="00532C01"/>
    <w:rsid w:val="00532E23"/>
    <w:rsid w:val="00533069"/>
    <w:rsid w:val="005330C7"/>
    <w:rsid w:val="005331F4"/>
    <w:rsid w:val="005334AA"/>
    <w:rsid w:val="0053364A"/>
    <w:rsid w:val="0053394D"/>
    <w:rsid w:val="00533E6A"/>
    <w:rsid w:val="0053403F"/>
    <w:rsid w:val="005344F9"/>
    <w:rsid w:val="005345BE"/>
    <w:rsid w:val="005348D2"/>
    <w:rsid w:val="00534A8E"/>
    <w:rsid w:val="00534FDD"/>
    <w:rsid w:val="005350A5"/>
    <w:rsid w:val="0053522F"/>
    <w:rsid w:val="005352D1"/>
    <w:rsid w:val="00535503"/>
    <w:rsid w:val="00535604"/>
    <w:rsid w:val="0053567E"/>
    <w:rsid w:val="00535737"/>
    <w:rsid w:val="00535945"/>
    <w:rsid w:val="00535A8A"/>
    <w:rsid w:val="00535A8E"/>
    <w:rsid w:val="00536554"/>
    <w:rsid w:val="0053672D"/>
    <w:rsid w:val="00536760"/>
    <w:rsid w:val="00536E63"/>
    <w:rsid w:val="00536F5E"/>
    <w:rsid w:val="00537082"/>
    <w:rsid w:val="00537228"/>
    <w:rsid w:val="00537528"/>
    <w:rsid w:val="005376DE"/>
    <w:rsid w:val="00537C2E"/>
    <w:rsid w:val="00537E28"/>
    <w:rsid w:val="005405D6"/>
    <w:rsid w:val="00540655"/>
    <w:rsid w:val="00540B22"/>
    <w:rsid w:val="005411F2"/>
    <w:rsid w:val="005413C0"/>
    <w:rsid w:val="0054145A"/>
    <w:rsid w:val="005416D7"/>
    <w:rsid w:val="0054185D"/>
    <w:rsid w:val="00541B9F"/>
    <w:rsid w:val="00541E41"/>
    <w:rsid w:val="00541ED5"/>
    <w:rsid w:val="005421D1"/>
    <w:rsid w:val="005423F1"/>
    <w:rsid w:val="00542531"/>
    <w:rsid w:val="00542640"/>
    <w:rsid w:val="005426F6"/>
    <w:rsid w:val="00542AC6"/>
    <w:rsid w:val="00542E31"/>
    <w:rsid w:val="00542E54"/>
    <w:rsid w:val="00542EA8"/>
    <w:rsid w:val="00543487"/>
    <w:rsid w:val="005436C6"/>
    <w:rsid w:val="00543AA0"/>
    <w:rsid w:val="00543B95"/>
    <w:rsid w:val="00543C7B"/>
    <w:rsid w:val="00543FF5"/>
    <w:rsid w:val="005441D8"/>
    <w:rsid w:val="005443A7"/>
    <w:rsid w:val="005444F8"/>
    <w:rsid w:val="00544817"/>
    <w:rsid w:val="005449BD"/>
    <w:rsid w:val="00544EAC"/>
    <w:rsid w:val="00545042"/>
    <w:rsid w:val="005451BE"/>
    <w:rsid w:val="005452CE"/>
    <w:rsid w:val="005453AB"/>
    <w:rsid w:val="005455FA"/>
    <w:rsid w:val="0054580A"/>
    <w:rsid w:val="00545855"/>
    <w:rsid w:val="00545973"/>
    <w:rsid w:val="005459AA"/>
    <w:rsid w:val="00545BCB"/>
    <w:rsid w:val="00545BD7"/>
    <w:rsid w:val="005465B1"/>
    <w:rsid w:val="00546627"/>
    <w:rsid w:val="0054662C"/>
    <w:rsid w:val="00546872"/>
    <w:rsid w:val="00546CCC"/>
    <w:rsid w:val="0054732A"/>
    <w:rsid w:val="00547433"/>
    <w:rsid w:val="0054747D"/>
    <w:rsid w:val="00547656"/>
    <w:rsid w:val="00547CDA"/>
    <w:rsid w:val="00547D2C"/>
    <w:rsid w:val="00547DC7"/>
    <w:rsid w:val="00547F32"/>
    <w:rsid w:val="00547FB2"/>
    <w:rsid w:val="005502B4"/>
    <w:rsid w:val="005502F1"/>
    <w:rsid w:val="005503EE"/>
    <w:rsid w:val="00550742"/>
    <w:rsid w:val="00550E9D"/>
    <w:rsid w:val="0055152C"/>
    <w:rsid w:val="005517D2"/>
    <w:rsid w:val="005519FF"/>
    <w:rsid w:val="00551A87"/>
    <w:rsid w:val="00551D76"/>
    <w:rsid w:val="00552134"/>
    <w:rsid w:val="00552208"/>
    <w:rsid w:val="0055234A"/>
    <w:rsid w:val="00552618"/>
    <w:rsid w:val="00552C54"/>
    <w:rsid w:val="0055318F"/>
    <w:rsid w:val="00553448"/>
    <w:rsid w:val="005536A9"/>
    <w:rsid w:val="00553846"/>
    <w:rsid w:val="005539A4"/>
    <w:rsid w:val="00553B71"/>
    <w:rsid w:val="005540AD"/>
    <w:rsid w:val="005542F6"/>
    <w:rsid w:val="00554451"/>
    <w:rsid w:val="00554460"/>
    <w:rsid w:val="005549F7"/>
    <w:rsid w:val="00554C02"/>
    <w:rsid w:val="00554F2A"/>
    <w:rsid w:val="00554F5E"/>
    <w:rsid w:val="00554F90"/>
    <w:rsid w:val="005554CF"/>
    <w:rsid w:val="0055575C"/>
    <w:rsid w:val="00555912"/>
    <w:rsid w:val="00555A7B"/>
    <w:rsid w:val="00556086"/>
    <w:rsid w:val="005560BC"/>
    <w:rsid w:val="005562F9"/>
    <w:rsid w:val="005570F5"/>
    <w:rsid w:val="0055727B"/>
    <w:rsid w:val="00557475"/>
    <w:rsid w:val="005574C9"/>
    <w:rsid w:val="005574D7"/>
    <w:rsid w:val="0055759A"/>
    <w:rsid w:val="0055760C"/>
    <w:rsid w:val="005577B6"/>
    <w:rsid w:val="00557BB0"/>
    <w:rsid w:val="00557C9F"/>
    <w:rsid w:val="0056035B"/>
    <w:rsid w:val="005603CD"/>
    <w:rsid w:val="0056062D"/>
    <w:rsid w:val="005607BF"/>
    <w:rsid w:val="00560B16"/>
    <w:rsid w:val="00560CBB"/>
    <w:rsid w:val="0056140E"/>
    <w:rsid w:val="00561411"/>
    <w:rsid w:val="0056173A"/>
    <w:rsid w:val="0056183E"/>
    <w:rsid w:val="00561A55"/>
    <w:rsid w:val="00561AF7"/>
    <w:rsid w:val="00561DF2"/>
    <w:rsid w:val="00561E32"/>
    <w:rsid w:val="005621B7"/>
    <w:rsid w:val="00562925"/>
    <w:rsid w:val="00562A3B"/>
    <w:rsid w:val="00562C36"/>
    <w:rsid w:val="00562E16"/>
    <w:rsid w:val="005634F6"/>
    <w:rsid w:val="00563936"/>
    <w:rsid w:val="00563A04"/>
    <w:rsid w:val="00563A2F"/>
    <w:rsid w:val="00563B35"/>
    <w:rsid w:val="005641E2"/>
    <w:rsid w:val="00564686"/>
    <w:rsid w:val="005646B2"/>
    <w:rsid w:val="00564875"/>
    <w:rsid w:val="00564901"/>
    <w:rsid w:val="0056492B"/>
    <w:rsid w:val="00564A06"/>
    <w:rsid w:val="00564AAC"/>
    <w:rsid w:val="00564BA6"/>
    <w:rsid w:val="00564CEF"/>
    <w:rsid w:val="00565378"/>
    <w:rsid w:val="005655B6"/>
    <w:rsid w:val="00565748"/>
    <w:rsid w:val="005659FE"/>
    <w:rsid w:val="00565CF5"/>
    <w:rsid w:val="00565E99"/>
    <w:rsid w:val="00565F21"/>
    <w:rsid w:val="005660B8"/>
    <w:rsid w:val="005662FC"/>
    <w:rsid w:val="00566587"/>
    <w:rsid w:val="00566CE3"/>
    <w:rsid w:val="00566EB1"/>
    <w:rsid w:val="00567112"/>
    <w:rsid w:val="005671CE"/>
    <w:rsid w:val="005672A3"/>
    <w:rsid w:val="005674D3"/>
    <w:rsid w:val="00567631"/>
    <w:rsid w:val="00567B53"/>
    <w:rsid w:val="00567E03"/>
    <w:rsid w:val="00567E84"/>
    <w:rsid w:val="00567F19"/>
    <w:rsid w:val="00567F99"/>
    <w:rsid w:val="0057049E"/>
    <w:rsid w:val="00570B4E"/>
    <w:rsid w:val="00570B83"/>
    <w:rsid w:val="00570BE4"/>
    <w:rsid w:val="00570D6A"/>
    <w:rsid w:val="00570FA7"/>
    <w:rsid w:val="00571038"/>
    <w:rsid w:val="005715D6"/>
    <w:rsid w:val="00571923"/>
    <w:rsid w:val="00571971"/>
    <w:rsid w:val="00571A18"/>
    <w:rsid w:val="00571B36"/>
    <w:rsid w:val="00571BA8"/>
    <w:rsid w:val="00571DFC"/>
    <w:rsid w:val="00571EAA"/>
    <w:rsid w:val="00572005"/>
    <w:rsid w:val="005721AA"/>
    <w:rsid w:val="005725F8"/>
    <w:rsid w:val="00572745"/>
    <w:rsid w:val="00572C56"/>
    <w:rsid w:val="00572E1C"/>
    <w:rsid w:val="00572FBD"/>
    <w:rsid w:val="0057315C"/>
    <w:rsid w:val="0057325B"/>
    <w:rsid w:val="00573417"/>
    <w:rsid w:val="005734EF"/>
    <w:rsid w:val="0057363C"/>
    <w:rsid w:val="00573976"/>
    <w:rsid w:val="00573C53"/>
    <w:rsid w:val="00573D80"/>
    <w:rsid w:val="005742FD"/>
    <w:rsid w:val="005748DD"/>
    <w:rsid w:val="00574A87"/>
    <w:rsid w:val="00574B2B"/>
    <w:rsid w:val="00574E67"/>
    <w:rsid w:val="00574FA4"/>
    <w:rsid w:val="00575343"/>
    <w:rsid w:val="00575510"/>
    <w:rsid w:val="00575B61"/>
    <w:rsid w:val="00575CE6"/>
    <w:rsid w:val="00575D48"/>
    <w:rsid w:val="00575E3C"/>
    <w:rsid w:val="00575FFD"/>
    <w:rsid w:val="0057605A"/>
    <w:rsid w:val="00576184"/>
    <w:rsid w:val="0057624F"/>
    <w:rsid w:val="00576264"/>
    <w:rsid w:val="00576358"/>
    <w:rsid w:val="00576376"/>
    <w:rsid w:val="005769E8"/>
    <w:rsid w:val="00576DE6"/>
    <w:rsid w:val="005771D6"/>
    <w:rsid w:val="00577540"/>
    <w:rsid w:val="005776A2"/>
    <w:rsid w:val="005779A4"/>
    <w:rsid w:val="00577BBB"/>
    <w:rsid w:val="00577DE8"/>
    <w:rsid w:val="0058007D"/>
    <w:rsid w:val="0058013B"/>
    <w:rsid w:val="0058031B"/>
    <w:rsid w:val="005805A1"/>
    <w:rsid w:val="00580A38"/>
    <w:rsid w:val="00580A57"/>
    <w:rsid w:val="00580CBC"/>
    <w:rsid w:val="00580CDC"/>
    <w:rsid w:val="00580FBA"/>
    <w:rsid w:val="00581040"/>
    <w:rsid w:val="0058106F"/>
    <w:rsid w:val="0058129F"/>
    <w:rsid w:val="00581385"/>
    <w:rsid w:val="0058141A"/>
    <w:rsid w:val="005814A1"/>
    <w:rsid w:val="005815C6"/>
    <w:rsid w:val="00581603"/>
    <w:rsid w:val="00581761"/>
    <w:rsid w:val="005818D9"/>
    <w:rsid w:val="00581942"/>
    <w:rsid w:val="00581A99"/>
    <w:rsid w:val="00581BC6"/>
    <w:rsid w:val="00581CB0"/>
    <w:rsid w:val="00582162"/>
    <w:rsid w:val="00582601"/>
    <w:rsid w:val="00582A3B"/>
    <w:rsid w:val="00582F8D"/>
    <w:rsid w:val="0058318F"/>
    <w:rsid w:val="00583346"/>
    <w:rsid w:val="00583381"/>
    <w:rsid w:val="005837DE"/>
    <w:rsid w:val="00583CE6"/>
    <w:rsid w:val="0058445F"/>
    <w:rsid w:val="005844A1"/>
    <w:rsid w:val="005844DC"/>
    <w:rsid w:val="00584568"/>
    <w:rsid w:val="00584595"/>
    <w:rsid w:val="0058462B"/>
    <w:rsid w:val="0058464F"/>
    <w:rsid w:val="00584C30"/>
    <w:rsid w:val="00585054"/>
    <w:rsid w:val="005852EA"/>
    <w:rsid w:val="005855D8"/>
    <w:rsid w:val="00585906"/>
    <w:rsid w:val="0058594E"/>
    <w:rsid w:val="00585C05"/>
    <w:rsid w:val="00585FD0"/>
    <w:rsid w:val="005860BD"/>
    <w:rsid w:val="0058611B"/>
    <w:rsid w:val="005864FB"/>
    <w:rsid w:val="00586689"/>
    <w:rsid w:val="00587130"/>
    <w:rsid w:val="005901C4"/>
    <w:rsid w:val="00590285"/>
    <w:rsid w:val="005904AD"/>
    <w:rsid w:val="00590750"/>
    <w:rsid w:val="00590863"/>
    <w:rsid w:val="00590C5E"/>
    <w:rsid w:val="00590CE8"/>
    <w:rsid w:val="005915A7"/>
    <w:rsid w:val="005916D0"/>
    <w:rsid w:val="00591B33"/>
    <w:rsid w:val="00591E58"/>
    <w:rsid w:val="00592899"/>
    <w:rsid w:val="00592C43"/>
    <w:rsid w:val="00592CE9"/>
    <w:rsid w:val="00592DFC"/>
    <w:rsid w:val="0059331D"/>
    <w:rsid w:val="005934C9"/>
    <w:rsid w:val="00593570"/>
    <w:rsid w:val="00593CCA"/>
    <w:rsid w:val="00593D48"/>
    <w:rsid w:val="00593ECE"/>
    <w:rsid w:val="00594214"/>
    <w:rsid w:val="00594477"/>
    <w:rsid w:val="00594586"/>
    <w:rsid w:val="005946C9"/>
    <w:rsid w:val="005947CD"/>
    <w:rsid w:val="00594881"/>
    <w:rsid w:val="00594D82"/>
    <w:rsid w:val="00594E76"/>
    <w:rsid w:val="00594FA9"/>
    <w:rsid w:val="0059529C"/>
    <w:rsid w:val="0059537A"/>
    <w:rsid w:val="00595414"/>
    <w:rsid w:val="0059553A"/>
    <w:rsid w:val="00595AAF"/>
    <w:rsid w:val="00595B50"/>
    <w:rsid w:val="00595C26"/>
    <w:rsid w:val="00596061"/>
    <w:rsid w:val="005960D9"/>
    <w:rsid w:val="00596230"/>
    <w:rsid w:val="00596458"/>
    <w:rsid w:val="005965B9"/>
    <w:rsid w:val="0059697B"/>
    <w:rsid w:val="00596BF3"/>
    <w:rsid w:val="00596F53"/>
    <w:rsid w:val="005976CE"/>
    <w:rsid w:val="0059782F"/>
    <w:rsid w:val="00597A05"/>
    <w:rsid w:val="00597B04"/>
    <w:rsid w:val="00597E6C"/>
    <w:rsid w:val="00597EB4"/>
    <w:rsid w:val="00597FAE"/>
    <w:rsid w:val="005A0113"/>
    <w:rsid w:val="005A0320"/>
    <w:rsid w:val="005A0620"/>
    <w:rsid w:val="005A063D"/>
    <w:rsid w:val="005A0658"/>
    <w:rsid w:val="005A0709"/>
    <w:rsid w:val="005A07D2"/>
    <w:rsid w:val="005A093D"/>
    <w:rsid w:val="005A126C"/>
    <w:rsid w:val="005A12B3"/>
    <w:rsid w:val="005A13C3"/>
    <w:rsid w:val="005A1894"/>
    <w:rsid w:val="005A1D2B"/>
    <w:rsid w:val="005A1E78"/>
    <w:rsid w:val="005A23B3"/>
    <w:rsid w:val="005A2679"/>
    <w:rsid w:val="005A27BE"/>
    <w:rsid w:val="005A2A46"/>
    <w:rsid w:val="005A2B42"/>
    <w:rsid w:val="005A2CCF"/>
    <w:rsid w:val="005A2F49"/>
    <w:rsid w:val="005A347D"/>
    <w:rsid w:val="005A3712"/>
    <w:rsid w:val="005A3CB4"/>
    <w:rsid w:val="005A4637"/>
    <w:rsid w:val="005A477B"/>
    <w:rsid w:val="005A49EE"/>
    <w:rsid w:val="005A4D47"/>
    <w:rsid w:val="005A5580"/>
    <w:rsid w:val="005A55AF"/>
    <w:rsid w:val="005A56A4"/>
    <w:rsid w:val="005A577B"/>
    <w:rsid w:val="005A5900"/>
    <w:rsid w:val="005A5ACA"/>
    <w:rsid w:val="005A5BC3"/>
    <w:rsid w:val="005A5D1A"/>
    <w:rsid w:val="005A62E0"/>
    <w:rsid w:val="005A6D4A"/>
    <w:rsid w:val="005A7072"/>
    <w:rsid w:val="005A7277"/>
    <w:rsid w:val="005A72F9"/>
    <w:rsid w:val="005A744F"/>
    <w:rsid w:val="005A7543"/>
    <w:rsid w:val="005A7757"/>
    <w:rsid w:val="005A78EB"/>
    <w:rsid w:val="005A7D26"/>
    <w:rsid w:val="005B0100"/>
    <w:rsid w:val="005B03F1"/>
    <w:rsid w:val="005B0884"/>
    <w:rsid w:val="005B0900"/>
    <w:rsid w:val="005B0A81"/>
    <w:rsid w:val="005B0BE7"/>
    <w:rsid w:val="005B0BF8"/>
    <w:rsid w:val="005B0D1F"/>
    <w:rsid w:val="005B0DE3"/>
    <w:rsid w:val="005B0F32"/>
    <w:rsid w:val="005B1338"/>
    <w:rsid w:val="005B183F"/>
    <w:rsid w:val="005B18DD"/>
    <w:rsid w:val="005B1C0D"/>
    <w:rsid w:val="005B1CDD"/>
    <w:rsid w:val="005B1DBD"/>
    <w:rsid w:val="005B1E57"/>
    <w:rsid w:val="005B2151"/>
    <w:rsid w:val="005B262F"/>
    <w:rsid w:val="005B284E"/>
    <w:rsid w:val="005B28CC"/>
    <w:rsid w:val="005B29AC"/>
    <w:rsid w:val="005B3298"/>
    <w:rsid w:val="005B332C"/>
    <w:rsid w:val="005B3B27"/>
    <w:rsid w:val="005B3C85"/>
    <w:rsid w:val="005B3C90"/>
    <w:rsid w:val="005B3E53"/>
    <w:rsid w:val="005B3E6E"/>
    <w:rsid w:val="005B3EBF"/>
    <w:rsid w:val="005B3ED3"/>
    <w:rsid w:val="005B3EFC"/>
    <w:rsid w:val="005B3F5A"/>
    <w:rsid w:val="005B418A"/>
    <w:rsid w:val="005B4817"/>
    <w:rsid w:val="005B49D4"/>
    <w:rsid w:val="005B4D56"/>
    <w:rsid w:val="005B51C3"/>
    <w:rsid w:val="005B55D2"/>
    <w:rsid w:val="005B5C9B"/>
    <w:rsid w:val="005B601E"/>
    <w:rsid w:val="005B67DE"/>
    <w:rsid w:val="005B7027"/>
    <w:rsid w:val="005B719A"/>
    <w:rsid w:val="005B73E6"/>
    <w:rsid w:val="005B75B6"/>
    <w:rsid w:val="005B766A"/>
    <w:rsid w:val="005B7867"/>
    <w:rsid w:val="005B7922"/>
    <w:rsid w:val="005B7A99"/>
    <w:rsid w:val="005B7C8F"/>
    <w:rsid w:val="005B7E5B"/>
    <w:rsid w:val="005B7E78"/>
    <w:rsid w:val="005B7EE2"/>
    <w:rsid w:val="005C0319"/>
    <w:rsid w:val="005C0360"/>
    <w:rsid w:val="005C0678"/>
    <w:rsid w:val="005C09D8"/>
    <w:rsid w:val="005C0E43"/>
    <w:rsid w:val="005C1099"/>
    <w:rsid w:val="005C158A"/>
    <w:rsid w:val="005C1DBD"/>
    <w:rsid w:val="005C2CAE"/>
    <w:rsid w:val="005C2CB3"/>
    <w:rsid w:val="005C2FA1"/>
    <w:rsid w:val="005C2FF6"/>
    <w:rsid w:val="005C3316"/>
    <w:rsid w:val="005C3F46"/>
    <w:rsid w:val="005C3FB2"/>
    <w:rsid w:val="005C4011"/>
    <w:rsid w:val="005C40D0"/>
    <w:rsid w:val="005C420D"/>
    <w:rsid w:val="005C44EA"/>
    <w:rsid w:val="005C452A"/>
    <w:rsid w:val="005C481D"/>
    <w:rsid w:val="005C48B6"/>
    <w:rsid w:val="005C49D7"/>
    <w:rsid w:val="005C4A97"/>
    <w:rsid w:val="005C4ACC"/>
    <w:rsid w:val="005C4E1A"/>
    <w:rsid w:val="005C4EAC"/>
    <w:rsid w:val="005C51ED"/>
    <w:rsid w:val="005C5504"/>
    <w:rsid w:val="005C5674"/>
    <w:rsid w:val="005C5675"/>
    <w:rsid w:val="005C56EC"/>
    <w:rsid w:val="005C5707"/>
    <w:rsid w:val="005C5CD2"/>
    <w:rsid w:val="005C5F4D"/>
    <w:rsid w:val="005C6265"/>
    <w:rsid w:val="005C62BB"/>
    <w:rsid w:val="005C6468"/>
    <w:rsid w:val="005C64ED"/>
    <w:rsid w:val="005C67BE"/>
    <w:rsid w:val="005C6BC1"/>
    <w:rsid w:val="005C6DC6"/>
    <w:rsid w:val="005C6E20"/>
    <w:rsid w:val="005C7791"/>
    <w:rsid w:val="005C7BE4"/>
    <w:rsid w:val="005D0276"/>
    <w:rsid w:val="005D03A7"/>
    <w:rsid w:val="005D0431"/>
    <w:rsid w:val="005D047E"/>
    <w:rsid w:val="005D05C8"/>
    <w:rsid w:val="005D05EE"/>
    <w:rsid w:val="005D093D"/>
    <w:rsid w:val="005D0AEF"/>
    <w:rsid w:val="005D0BB5"/>
    <w:rsid w:val="005D1021"/>
    <w:rsid w:val="005D164D"/>
    <w:rsid w:val="005D16FE"/>
    <w:rsid w:val="005D18B5"/>
    <w:rsid w:val="005D1A4B"/>
    <w:rsid w:val="005D1A5A"/>
    <w:rsid w:val="005D1E79"/>
    <w:rsid w:val="005D1F71"/>
    <w:rsid w:val="005D20E3"/>
    <w:rsid w:val="005D2166"/>
    <w:rsid w:val="005D2655"/>
    <w:rsid w:val="005D280B"/>
    <w:rsid w:val="005D30C1"/>
    <w:rsid w:val="005D31D5"/>
    <w:rsid w:val="005D38FB"/>
    <w:rsid w:val="005D4136"/>
    <w:rsid w:val="005D4AC4"/>
    <w:rsid w:val="005D531D"/>
    <w:rsid w:val="005D5CF4"/>
    <w:rsid w:val="005D5F01"/>
    <w:rsid w:val="005D5F12"/>
    <w:rsid w:val="005D68B6"/>
    <w:rsid w:val="005D6A3B"/>
    <w:rsid w:val="005D6AAB"/>
    <w:rsid w:val="005D70E5"/>
    <w:rsid w:val="005D7181"/>
    <w:rsid w:val="005D74A0"/>
    <w:rsid w:val="005D7677"/>
    <w:rsid w:val="005D770B"/>
    <w:rsid w:val="005D78BD"/>
    <w:rsid w:val="005D7942"/>
    <w:rsid w:val="005D7DAE"/>
    <w:rsid w:val="005D7EAC"/>
    <w:rsid w:val="005D7FDD"/>
    <w:rsid w:val="005E02E6"/>
    <w:rsid w:val="005E03E5"/>
    <w:rsid w:val="005E043E"/>
    <w:rsid w:val="005E0536"/>
    <w:rsid w:val="005E0655"/>
    <w:rsid w:val="005E072E"/>
    <w:rsid w:val="005E0A83"/>
    <w:rsid w:val="005E0DA8"/>
    <w:rsid w:val="005E1487"/>
    <w:rsid w:val="005E15CF"/>
    <w:rsid w:val="005E1B67"/>
    <w:rsid w:val="005E1C76"/>
    <w:rsid w:val="005E1F84"/>
    <w:rsid w:val="005E2367"/>
    <w:rsid w:val="005E2805"/>
    <w:rsid w:val="005E2A30"/>
    <w:rsid w:val="005E2D48"/>
    <w:rsid w:val="005E2E60"/>
    <w:rsid w:val="005E3140"/>
    <w:rsid w:val="005E3295"/>
    <w:rsid w:val="005E33BB"/>
    <w:rsid w:val="005E353B"/>
    <w:rsid w:val="005E39D1"/>
    <w:rsid w:val="005E3A64"/>
    <w:rsid w:val="005E3A9C"/>
    <w:rsid w:val="005E3BE9"/>
    <w:rsid w:val="005E3C78"/>
    <w:rsid w:val="005E3CA6"/>
    <w:rsid w:val="005E3D9B"/>
    <w:rsid w:val="005E3E64"/>
    <w:rsid w:val="005E40D7"/>
    <w:rsid w:val="005E40EA"/>
    <w:rsid w:val="005E41CF"/>
    <w:rsid w:val="005E42DE"/>
    <w:rsid w:val="005E44C6"/>
    <w:rsid w:val="005E4691"/>
    <w:rsid w:val="005E48F2"/>
    <w:rsid w:val="005E4916"/>
    <w:rsid w:val="005E4ACE"/>
    <w:rsid w:val="005E4B81"/>
    <w:rsid w:val="005E4D99"/>
    <w:rsid w:val="005E5090"/>
    <w:rsid w:val="005E51FB"/>
    <w:rsid w:val="005E5ACA"/>
    <w:rsid w:val="005E5B59"/>
    <w:rsid w:val="005E6018"/>
    <w:rsid w:val="005E64CF"/>
    <w:rsid w:val="005E6530"/>
    <w:rsid w:val="005E691A"/>
    <w:rsid w:val="005E6E36"/>
    <w:rsid w:val="005E6E72"/>
    <w:rsid w:val="005E6FD4"/>
    <w:rsid w:val="005E7042"/>
    <w:rsid w:val="005E71B1"/>
    <w:rsid w:val="005E72E3"/>
    <w:rsid w:val="005E7677"/>
    <w:rsid w:val="005E7AB0"/>
    <w:rsid w:val="005E7AE7"/>
    <w:rsid w:val="005E7C57"/>
    <w:rsid w:val="005E7EA9"/>
    <w:rsid w:val="005F0042"/>
    <w:rsid w:val="005F0079"/>
    <w:rsid w:val="005F00FF"/>
    <w:rsid w:val="005F01F5"/>
    <w:rsid w:val="005F024C"/>
    <w:rsid w:val="005F034B"/>
    <w:rsid w:val="005F06B7"/>
    <w:rsid w:val="005F0721"/>
    <w:rsid w:val="005F0844"/>
    <w:rsid w:val="005F0C43"/>
    <w:rsid w:val="005F0E93"/>
    <w:rsid w:val="005F0FD3"/>
    <w:rsid w:val="005F105D"/>
    <w:rsid w:val="005F1254"/>
    <w:rsid w:val="005F13AA"/>
    <w:rsid w:val="005F157B"/>
    <w:rsid w:val="005F1862"/>
    <w:rsid w:val="005F194D"/>
    <w:rsid w:val="005F1B00"/>
    <w:rsid w:val="005F1C47"/>
    <w:rsid w:val="005F2549"/>
    <w:rsid w:val="005F2D4C"/>
    <w:rsid w:val="005F3121"/>
    <w:rsid w:val="005F34CC"/>
    <w:rsid w:val="005F395B"/>
    <w:rsid w:val="005F3BB0"/>
    <w:rsid w:val="005F3CED"/>
    <w:rsid w:val="005F3D95"/>
    <w:rsid w:val="005F3EE7"/>
    <w:rsid w:val="005F3FB5"/>
    <w:rsid w:val="005F3FEB"/>
    <w:rsid w:val="005F4115"/>
    <w:rsid w:val="005F41C7"/>
    <w:rsid w:val="005F44FA"/>
    <w:rsid w:val="005F4859"/>
    <w:rsid w:val="005F48D3"/>
    <w:rsid w:val="005F496A"/>
    <w:rsid w:val="005F4A0F"/>
    <w:rsid w:val="005F4A62"/>
    <w:rsid w:val="005F4A65"/>
    <w:rsid w:val="005F4B44"/>
    <w:rsid w:val="005F4B45"/>
    <w:rsid w:val="005F4BC9"/>
    <w:rsid w:val="005F4E37"/>
    <w:rsid w:val="005F4FB1"/>
    <w:rsid w:val="005F526C"/>
    <w:rsid w:val="005F52F8"/>
    <w:rsid w:val="005F539F"/>
    <w:rsid w:val="005F5439"/>
    <w:rsid w:val="005F5488"/>
    <w:rsid w:val="005F5DD5"/>
    <w:rsid w:val="005F609C"/>
    <w:rsid w:val="005F629D"/>
    <w:rsid w:val="005F6375"/>
    <w:rsid w:val="005F63E2"/>
    <w:rsid w:val="005F68E3"/>
    <w:rsid w:val="005F694C"/>
    <w:rsid w:val="005F6A28"/>
    <w:rsid w:val="005F6C15"/>
    <w:rsid w:val="005F6D8F"/>
    <w:rsid w:val="005F6F94"/>
    <w:rsid w:val="005F70C1"/>
    <w:rsid w:val="005F726C"/>
    <w:rsid w:val="005F745E"/>
    <w:rsid w:val="005F7849"/>
    <w:rsid w:val="005F7B81"/>
    <w:rsid w:val="005F7E5D"/>
    <w:rsid w:val="005F7F4A"/>
    <w:rsid w:val="00600104"/>
    <w:rsid w:val="0060015E"/>
    <w:rsid w:val="00600202"/>
    <w:rsid w:val="00600438"/>
    <w:rsid w:val="006005EA"/>
    <w:rsid w:val="00600743"/>
    <w:rsid w:val="006008E1"/>
    <w:rsid w:val="00600BF6"/>
    <w:rsid w:val="00600C86"/>
    <w:rsid w:val="00601141"/>
    <w:rsid w:val="0060172F"/>
    <w:rsid w:val="006017E1"/>
    <w:rsid w:val="00601E0B"/>
    <w:rsid w:val="00601EB1"/>
    <w:rsid w:val="0060217A"/>
    <w:rsid w:val="006023A3"/>
    <w:rsid w:val="00602626"/>
    <w:rsid w:val="0060263F"/>
    <w:rsid w:val="0060269A"/>
    <w:rsid w:val="00602EEA"/>
    <w:rsid w:val="0060311F"/>
    <w:rsid w:val="00603153"/>
    <w:rsid w:val="0060366C"/>
    <w:rsid w:val="0060372B"/>
    <w:rsid w:val="00603786"/>
    <w:rsid w:val="00603960"/>
    <w:rsid w:val="00603B7F"/>
    <w:rsid w:val="0060404B"/>
    <w:rsid w:val="0060460D"/>
    <w:rsid w:val="00604799"/>
    <w:rsid w:val="00604825"/>
    <w:rsid w:val="00604F0D"/>
    <w:rsid w:val="00605034"/>
    <w:rsid w:val="00605218"/>
    <w:rsid w:val="0060529F"/>
    <w:rsid w:val="006052A9"/>
    <w:rsid w:val="00605B5D"/>
    <w:rsid w:val="00605DEF"/>
    <w:rsid w:val="00605E87"/>
    <w:rsid w:val="00605EBE"/>
    <w:rsid w:val="00606468"/>
    <w:rsid w:val="00606A5C"/>
    <w:rsid w:val="00606AE6"/>
    <w:rsid w:val="00606B8B"/>
    <w:rsid w:val="00606BA4"/>
    <w:rsid w:val="00606EE3"/>
    <w:rsid w:val="0060712A"/>
    <w:rsid w:val="00607700"/>
    <w:rsid w:val="0060771E"/>
    <w:rsid w:val="006077F8"/>
    <w:rsid w:val="00607F82"/>
    <w:rsid w:val="00610293"/>
    <w:rsid w:val="0061031B"/>
    <w:rsid w:val="006106D5"/>
    <w:rsid w:val="00610CE2"/>
    <w:rsid w:val="00610DA7"/>
    <w:rsid w:val="00610DF8"/>
    <w:rsid w:val="00610EC3"/>
    <w:rsid w:val="0061157F"/>
    <w:rsid w:val="00611BC9"/>
    <w:rsid w:val="00612212"/>
    <w:rsid w:val="00612280"/>
    <w:rsid w:val="006122EE"/>
    <w:rsid w:val="00612390"/>
    <w:rsid w:val="00612403"/>
    <w:rsid w:val="00612473"/>
    <w:rsid w:val="006124DF"/>
    <w:rsid w:val="00612673"/>
    <w:rsid w:val="006128FE"/>
    <w:rsid w:val="00612A8F"/>
    <w:rsid w:val="00612B1D"/>
    <w:rsid w:val="0061314E"/>
    <w:rsid w:val="006131C5"/>
    <w:rsid w:val="00613813"/>
    <w:rsid w:val="00613A01"/>
    <w:rsid w:val="006142CE"/>
    <w:rsid w:val="00614648"/>
    <w:rsid w:val="00614652"/>
    <w:rsid w:val="006146DB"/>
    <w:rsid w:val="006146EB"/>
    <w:rsid w:val="006147C4"/>
    <w:rsid w:val="006148C6"/>
    <w:rsid w:val="006149A3"/>
    <w:rsid w:val="00614AB5"/>
    <w:rsid w:val="00614AC6"/>
    <w:rsid w:val="00614DC9"/>
    <w:rsid w:val="00614F86"/>
    <w:rsid w:val="00615104"/>
    <w:rsid w:val="006151D3"/>
    <w:rsid w:val="00615220"/>
    <w:rsid w:val="00615605"/>
    <w:rsid w:val="00615788"/>
    <w:rsid w:val="0061583F"/>
    <w:rsid w:val="00615B6F"/>
    <w:rsid w:val="00615E9E"/>
    <w:rsid w:val="00616469"/>
    <w:rsid w:val="006164F9"/>
    <w:rsid w:val="006165A5"/>
    <w:rsid w:val="0061671A"/>
    <w:rsid w:val="00616A06"/>
    <w:rsid w:val="00616EEF"/>
    <w:rsid w:val="00616F33"/>
    <w:rsid w:val="00616F71"/>
    <w:rsid w:val="00616FFC"/>
    <w:rsid w:val="006173BC"/>
    <w:rsid w:val="00617721"/>
    <w:rsid w:val="00617887"/>
    <w:rsid w:val="006178D8"/>
    <w:rsid w:val="006179B5"/>
    <w:rsid w:val="00617BCC"/>
    <w:rsid w:val="00617E2E"/>
    <w:rsid w:val="00620059"/>
    <w:rsid w:val="006202DA"/>
    <w:rsid w:val="0062067B"/>
    <w:rsid w:val="006206F3"/>
    <w:rsid w:val="006206F6"/>
    <w:rsid w:val="006209EA"/>
    <w:rsid w:val="00620CB1"/>
    <w:rsid w:val="00620E26"/>
    <w:rsid w:val="00620E9F"/>
    <w:rsid w:val="00621164"/>
    <w:rsid w:val="006211B6"/>
    <w:rsid w:val="006213EB"/>
    <w:rsid w:val="00621632"/>
    <w:rsid w:val="00621822"/>
    <w:rsid w:val="00621A77"/>
    <w:rsid w:val="00622641"/>
    <w:rsid w:val="00622C28"/>
    <w:rsid w:val="00622E89"/>
    <w:rsid w:val="0062334E"/>
    <w:rsid w:val="006238C4"/>
    <w:rsid w:val="00623923"/>
    <w:rsid w:val="00623EBE"/>
    <w:rsid w:val="00623F6D"/>
    <w:rsid w:val="006241DE"/>
    <w:rsid w:val="006242D1"/>
    <w:rsid w:val="00624527"/>
    <w:rsid w:val="00624B13"/>
    <w:rsid w:val="00624C88"/>
    <w:rsid w:val="00624D0C"/>
    <w:rsid w:val="00624D15"/>
    <w:rsid w:val="00624F0E"/>
    <w:rsid w:val="00625641"/>
    <w:rsid w:val="00625729"/>
    <w:rsid w:val="0062599C"/>
    <w:rsid w:val="00625B5E"/>
    <w:rsid w:val="00625C32"/>
    <w:rsid w:val="00625C42"/>
    <w:rsid w:val="006260C3"/>
    <w:rsid w:val="0062622D"/>
    <w:rsid w:val="006265C4"/>
    <w:rsid w:val="006266A3"/>
    <w:rsid w:val="006269C5"/>
    <w:rsid w:val="00626AA4"/>
    <w:rsid w:val="006271F6"/>
    <w:rsid w:val="00627437"/>
    <w:rsid w:val="006274E4"/>
    <w:rsid w:val="00627CE4"/>
    <w:rsid w:val="00630283"/>
    <w:rsid w:val="00630606"/>
    <w:rsid w:val="00630721"/>
    <w:rsid w:val="006307BF"/>
    <w:rsid w:val="00630821"/>
    <w:rsid w:val="00630881"/>
    <w:rsid w:val="006309F6"/>
    <w:rsid w:val="00630D09"/>
    <w:rsid w:val="00630F6C"/>
    <w:rsid w:val="0063117C"/>
    <w:rsid w:val="006312F1"/>
    <w:rsid w:val="00631697"/>
    <w:rsid w:val="006319F3"/>
    <w:rsid w:val="00631A80"/>
    <w:rsid w:val="00631B85"/>
    <w:rsid w:val="00631E3E"/>
    <w:rsid w:val="00632041"/>
    <w:rsid w:val="006320B8"/>
    <w:rsid w:val="0063226F"/>
    <w:rsid w:val="0063227B"/>
    <w:rsid w:val="006322E6"/>
    <w:rsid w:val="00632316"/>
    <w:rsid w:val="006325B6"/>
    <w:rsid w:val="006325E6"/>
    <w:rsid w:val="0063272D"/>
    <w:rsid w:val="00632784"/>
    <w:rsid w:val="0063343E"/>
    <w:rsid w:val="0063349C"/>
    <w:rsid w:val="00633599"/>
    <w:rsid w:val="006336DF"/>
    <w:rsid w:val="00634138"/>
    <w:rsid w:val="00634AAD"/>
    <w:rsid w:val="00634B18"/>
    <w:rsid w:val="00634C50"/>
    <w:rsid w:val="0063507F"/>
    <w:rsid w:val="006352C1"/>
    <w:rsid w:val="006352C9"/>
    <w:rsid w:val="00635418"/>
    <w:rsid w:val="006354E9"/>
    <w:rsid w:val="006354EE"/>
    <w:rsid w:val="0063565E"/>
    <w:rsid w:val="00635A15"/>
    <w:rsid w:val="00635CAE"/>
    <w:rsid w:val="00635CDD"/>
    <w:rsid w:val="00635E1B"/>
    <w:rsid w:val="00635E46"/>
    <w:rsid w:val="00635F4F"/>
    <w:rsid w:val="00635FA4"/>
    <w:rsid w:val="006360D0"/>
    <w:rsid w:val="006361B7"/>
    <w:rsid w:val="006362B9"/>
    <w:rsid w:val="0063644C"/>
    <w:rsid w:val="006365A1"/>
    <w:rsid w:val="0063674E"/>
    <w:rsid w:val="00636814"/>
    <w:rsid w:val="006368CE"/>
    <w:rsid w:val="006369EC"/>
    <w:rsid w:val="00636BBA"/>
    <w:rsid w:val="00636BE0"/>
    <w:rsid w:val="006378C4"/>
    <w:rsid w:val="00637CA8"/>
    <w:rsid w:val="00637DA8"/>
    <w:rsid w:val="00637F37"/>
    <w:rsid w:val="006400C1"/>
    <w:rsid w:val="00640143"/>
    <w:rsid w:val="0064084C"/>
    <w:rsid w:val="006408BA"/>
    <w:rsid w:val="00640B7B"/>
    <w:rsid w:val="006411D8"/>
    <w:rsid w:val="0064145E"/>
    <w:rsid w:val="006416C1"/>
    <w:rsid w:val="006423A2"/>
    <w:rsid w:val="00642AA9"/>
    <w:rsid w:val="00642BF4"/>
    <w:rsid w:val="00642CE6"/>
    <w:rsid w:val="00642D07"/>
    <w:rsid w:val="00642E43"/>
    <w:rsid w:val="00643188"/>
    <w:rsid w:val="00643197"/>
    <w:rsid w:val="006431A2"/>
    <w:rsid w:val="006432FC"/>
    <w:rsid w:val="0064356E"/>
    <w:rsid w:val="00643606"/>
    <w:rsid w:val="006437B0"/>
    <w:rsid w:val="006437E8"/>
    <w:rsid w:val="006438F3"/>
    <w:rsid w:val="00643931"/>
    <w:rsid w:val="00643AEF"/>
    <w:rsid w:val="00643CAA"/>
    <w:rsid w:val="00643CE2"/>
    <w:rsid w:val="00643CF0"/>
    <w:rsid w:val="00643DB7"/>
    <w:rsid w:val="00643FA0"/>
    <w:rsid w:val="00644B09"/>
    <w:rsid w:val="00644EC7"/>
    <w:rsid w:val="00645199"/>
    <w:rsid w:val="006453DF"/>
    <w:rsid w:val="00645511"/>
    <w:rsid w:val="00645815"/>
    <w:rsid w:val="00645B6B"/>
    <w:rsid w:val="00645BF8"/>
    <w:rsid w:val="00645C39"/>
    <w:rsid w:val="0064607D"/>
    <w:rsid w:val="006461CD"/>
    <w:rsid w:val="0064631C"/>
    <w:rsid w:val="00646556"/>
    <w:rsid w:val="00646624"/>
    <w:rsid w:val="006466B8"/>
    <w:rsid w:val="00646C28"/>
    <w:rsid w:val="00646CE9"/>
    <w:rsid w:val="00646D12"/>
    <w:rsid w:val="0064702E"/>
    <w:rsid w:val="006473F0"/>
    <w:rsid w:val="00647444"/>
    <w:rsid w:val="00647581"/>
    <w:rsid w:val="0064761B"/>
    <w:rsid w:val="0064782E"/>
    <w:rsid w:val="00647F9D"/>
    <w:rsid w:val="0065001B"/>
    <w:rsid w:val="0065009E"/>
    <w:rsid w:val="006502B5"/>
    <w:rsid w:val="006505C5"/>
    <w:rsid w:val="006507A3"/>
    <w:rsid w:val="006507B7"/>
    <w:rsid w:val="00650939"/>
    <w:rsid w:val="00650C64"/>
    <w:rsid w:val="00650EF6"/>
    <w:rsid w:val="00650F6B"/>
    <w:rsid w:val="00650F96"/>
    <w:rsid w:val="00651057"/>
    <w:rsid w:val="00651262"/>
    <w:rsid w:val="006514AA"/>
    <w:rsid w:val="006515EB"/>
    <w:rsid w:val="0065174E"/>
    <w:rsid w:val="006518E1"/>
    <w:rsid w:val="00651905"/>
    <w:rsid w:val="006519F8"/>
    <w:rsid w:val="00651B4B"/>
    <w:rsid w:val="00651BCB"/>
    <w:rsid w:val="00651F93"/>
    <w:rsid w:val="00652C41"/>
    <w:rsid w:val="006535B9"/>
    <w:rsid w:val="006537E7"/>
    <w:rsid w:val="00653D21"/>
    <w:rsid w:val="00653EE8"/>
    <w:rsid w:val="00653FB4"/>
    <w:rsid w:val="00654184"/>
    <w:rsid w:val="0065474D"/>
    <w:rsid w:val="006547DD"/>
    <w:rsid w:val="00654802"/>
    <w:rsid w:val="006548A0"/>
    <w:rsid w:val="00654A8E"/>
    <w:rsid w:val="00654CA7"/>
    <w:rsid w:val="00654DB1"/>
    <w:rsid w:val="00655155"/>
    <w:rsid w:val="006557C9"/>
    <w:rsid w:val="006557D6"/>
    <w:rsid w:val="00655BFB"/>
    <w:rsid w:val="00655FB5"/>
    <w:rsid w:val="0065619A"/>
    <w:rsid w:val="00656354"/>
    <w:rsid w:val="0065648B"/>
    <w:rsid w:val="00656816"/>
    <w:rsid w:val="00656A17"/>
    <w:rsid w:val="00656B56"/>
    <w:rsid w:val="00656D1B"/>
    <w:rsid w:val="0065731B"/>
    <w:rsid w:val="006578CC"/>
    <w:rsid w:val="00657EE9"/>
    <w:rsid w:val="00660149"/>
    <w:rsid w:val="006601AE"/>
    <w:rsid w:val="0066021D"/>
    <w:rsid w:val="006602F2"/>
    <w:rsid w:val="00660956"/>
    <w:rsid w:val="00660F32"/>
    <w:rsid w:val="0066105B"/>
    <w:rsid w:val="006610FC"/>
    <w:rsid w:val="0066111B"/>
    <w:rsid w:val="00661684"/>
    <w:rsid w:val="00661811"/>
    <w:rsid w:val="0066188F"/>
    <w:rsid w:val="00661987"/>
    <w:rsid w:val="00661D88"/>
    <w:rsid w:val="00662170"/>
    <w:rsid w:val="006629F5"/>
    <w:rsid w:val="0066326B"/>
    <w:rsid w:val="00663293"/>
    <w:rsid w:val="00663337"/>
    <w:rsid w:val="00663852"/>
    <w:rsid w:val="006638F6"/>
    <w:rsid w:val="0066396A"/>
    <w:rsid w:val="00663B58"/>
    <w:rsid w:val="00664198"/>
    <w:rsid w:val="00664215"/>
    <w:rsid w:val="00664A56"/>
    <w:rsid w:val="00664A91"/>
    <w:rsid w:val="00664AA8"/>
    <w:rsid w:val="00664E84"/>
    <w:rsid w:val="00664FBC"/>
    <w:rsid w:val="006653F8"/>
    <w:rsid w:val="006654E4"/>
    <w:rsid w:val="00665642"/>
    <w:rsid w:val="00665D87"/>
    <w:rsid w:val="00665EFF"/>
    <w:rsid w:val="00665F44"/>
    <w:rsid w:val="006660EB"/>
    <w:rsid w:val="00666108"/>
    <w:rsid w:val="0066613D"/>
    <w:rsid w:val="006663A6"/>
    <w:rsid w:val="006666A9"/>
    <w:rsid w:val="006666C6"/>
    <w:rsid w:val="00666D5E"/>
    <w:rsid w:val="00667076"/>
    <w:rsid w:val="00667621"/>
    <w:rsid w:val="00667740"/>
    <w:rsid w:val="00667807"/>
    <w:rsid w:val="00667D82"/>
    <w:rsid w:val="00667EF9"/>
    <w:rsid w:val="0067021B"/>
    <w:rsid w:val="006703E0"/>
    <w:rsid w:val="0067081D"/>
    <w:rsid w:val="00670D28"/>
    <w:rsid w:val="00670E97"/>
    <w:rsid w:val="006710B5"/>
    <w:rsid w:val="0067119E"/>
    <w:rsid w:val="006714F5"/>
    <w:rsid w:val="0067171C"/>
    <w:rsid w:val="00671A22"/>
    <w:rsid w:val="00671C86"/>
    <w:rsid w:val="00671CC9"/>
    <w:rsid w:val="00671FEA"/>
    <w:rsid w:val="006722A8"/>
    <w:rsid w:val="00672A45"/>
    <w:rsid w:val="00672B35"/>
    <w:rsid w:val="00672BDC"/>
    <w:rsid w:val="00672D2B"/>
    <w:rsid w:val="00672E90"/>
    <w:rsid w:val="00672F12"/>
    <w:rsid w:val="00672F8F"/>
    <w:rsid w:val="00673197"/>
    <w:rsid w:val="00673211"/>
    <w:rsid w:val="006735DA"/>
    <w:rsid w:val="00673BBA"/>
    <w:rsid w:val="00673D91"/>
    <w:rsid w:val="006743C2"/>
    <w:rsid w:val="006744EE"/>
    <w:rsid w:val="00674DE6"/>
    <w:rsid w:val="00674FA0"/>
    <w:rsid w:val="0067503B"/>
    <w:rsid w:val="006753AF"/>
    <w:rsid w:val="006756F8"/>
    <w:rsid w:val="00675826"/>
    <w:rsid w:val="00675871"/>
    <w:rsid w:val="006760A1"/>
    <w:rsid w:val="006766C6"/>
    <w:rsid w:val="006773E1"/>
    <w:rsid w:val="00677999"/>
    <w:rsid w:val="00677A5F"/>
    <w:rsid w:val="00677C3E"/>
    <w:rsid w:val="00677F4A"/>
    <w:rsid w:val="00677F86"/>
    <w:rsid w:val="00677FA1"/>
    <w:rsid w:val="00680570"/>
    <w:rsid w:val="00680853"/>
    <w:rsid w:val="00680A7B"/>
    <w:rsid w:val="00680B36"/>
    <w:rsid w:val="00680BA8"/>
    <w:rsid w:val="00680C54"/>
    <w:rsid w:val="00680C98"/>
    <w:rsid w:val="00680D54"/>
    <w:rsid w:val="006815DC"/>
    <w:rsid w:val="00681635"/>
    <w:rsid w:val="0068171E"/>
    <w:rsid w:val="00681865"/>
    <w:rsid w:val="00681A3C"/>
    <w:rsid w:val="00681ABE"/>
    <w:rsid w:val="00681D49"/>
    <w:rsid w:val="0068251B"/>
    <w:rsid w:val="00682530"/>
    <w:rsid w:val="006825FB"/>
    <w:rsid w:val="0068274D"/>
    <w:rsid w:val="0068280C"/>
    <w:rsid w:val="00682B4C"/>
    <w:rsid w:val="00682D48"/>
    <w:rsid w:val="00682EB5"/>
    <w:rsid w:val="00683149"/>
    <w:rsid w:val="00683184"/>
    <w:rsid w:val="0068331B"/>
    <w:rsid w:val="006834F3"/>
    <w:rsid w:val="00683787"/>
    <w:rsid w:val="0068389A"/>
    <w:rsid w:val="0068394D"/>
    <w:rsid w:val="00683964"/>
    <w:rsid w:val="006839C2"/>
    <w:rsid w:val="00683B27"/>
    <w:rsid w:val="00683D2D"/>
    <w:rsid w:val="00683D3D"/>
    <w:rsid w:val="00683E31"/>
    <w:rsid w:val="006841EF"/>
    <w:rsid w:val="00684BD9"/>
    <w:rsid w:val="00684DE5"/>
    <w:rsid w:val="00684ED7"/>
    <w:rsid w:val="0068517E"/>
    <w:rsid w:val="006856F8"/>
    <w:rsid w:val="006858AC"/>
    <w:rsid w:val="006858AE"/>
    <w:rsid w:val="00685AF8"/>
    <w:rsid w:val="00685BD1"/>
    <w:rsid w:val="006862D3"/>
    <w:rsid w:val="00686A0D"/>
    <w:rsid w:val="00686F8E"/>
    <w:rsid w:val="0068701E"/>
    <w:rsid w:val="0068710F"/>
    <w:rsid w:val="00687732"/>
    <w:rsid w:val="0068775F"/>
    <w:rsid w:val="0068798C"/>
    <w:rsid w:val="0068799A"/>
    <w:rsid w:val="00687BA3"/>
    <w:rsid w:val="00687F3D"/>
    <w:rsid w:val="00690000"/>
    <w:rsid w:val="0069010C"/>
    <w:rsid w:val="0069024A"/>
    <w:rsid w:val="006905A9"/>
    <w:rsid w:val="00690607"/>
    <w:rsid w:val="00690BED"/>
    <w:rsid w:val="00690DDB"/>
    <w:rsid w:val="006916A5"/>
    <w:rsid w:val="006917CD"/>
    <w:rsid w:val="00691DA7"/>
    <w:rsid w:val="00691E53"/>
    <w:rsid w:val="00691F96"/>
    <w:rsid w:val="006921FC"/>
    <w:rsid w:val="00692202"/>
    <w:rsid w:val="0069237D"/>
    <w:rsid w:val="0069297D"/>
    <w:rsid w:val="00692F28"/>
    <w:rsid w:val="0069303C"/>
    <w:rsid w:val="006930CB"/>
    <w:rsid w:val="00693159"/>
    <w:rsid w:val="0069316A"/>
    <w:rsid w:val="0069336F"/>
    <w:rsid w:val="006935AF"/>
    <w:rsid w:val="0069382C"/>
    <w:rsid w:val="006939EB"/>
    <w:rsid w:val="00693BB9"/>
    <w:rsid w:val="00693C40"/>
    <w:rsid w:val="00693C7B"/>
    <w:rsid w:val="006940C1"/>
    <w:rsid w:val="00694407"/>
    <w:rsid w:val="00694448"/>
    <w:rsid w:val="006945A5"/>
    <w:rsid w:val="00694A1D"/>
    <w:rsid w:val="00694B2E"/>
    <w:rsid w:val="00694C38"/>
    <w:rsid w:val="00694CCB"/>
    <w:rsid w:val="00694DFC"/>
    <w:rsid w:val="00694E82"/>
    <w:rsid w:val="00694EE2"/>
    <w:rsid w:val="00694F66"/>
    <w:rsid w:val="00695090"/>
    <w:rsid w:val="006950BC"/>
    <w:rsid w:val="00695853"/>
    <w:rsid w:val="00695989"/>
    <w:rsid w:val="00695C6E"/>
    <w:rsid w:val="00695E24"/>
    <w:rsid w:val="00696462"/>
    <w:rsid w:val="006966F0"/>
    <w:rsid w:val="0069688A"/>
    <w:rsid w:val="00696ABC"/>
    <w:rsid w:val="00696C54"/>
    <w:rsid w:val="006970FF"/>
    <w:rsid w:val="006971DD"/>
    <w:rsid w:val="006973D4"/>
    <w:rsid w:val="00697466"/>
    <w:rsid w:val="00697507"/>
    <w:rsid w:val="0069784E"/>
    <w:rsid w:val="006979AD"/>
    <w:rsid w:val="00697AF9"/>
    <w:rsid w:val="00697B00"/>
    <w:rsid w:val="00697D06"/>
    <w:rsid w:val="00697D70"/>
    <w:rsid w:val="006A0036"/>
    <w:rsid w:val="006A0074"/>
    <w:rsid w:val="006A00F8"/>
    <w:rsid w:val="006A0407"/>
    <w:rsid w:val="006A0438"/>
    <w:rsid w:val="006A0A17"/>
    <w:rsid w:val="006A0A75"/>
    <w:rsid w:val="006A10BD"/>
    <w:rsid w:val="006A110E"/>
    <w:rsid w:val="006A11E3"/>
    <w:rsid w:val="006A14BD"/>
    <w:rsid w:val="006A15CC"/>
    <w:rsid w:val="006A197B"/>
    <w:rsid w:val="006A1A4E"/>
    <w:rsid w:val="006A1ABA"/>
    <w:rsid w:val="006A1B41"/>
    <w:rsid w:val="006A1CFF"/>
    <w:rsid w:val="006A20F8"/>
    <w:rsid w:val="006A22BC"/>
    <w:rsid w:val="006A2336"/>
    <w:rsid w:val="006A2664"/>
    <w:rsid w:val="006A26FC"/>
    <w:rsid w:val="006A2CD2"/>
    <w:rsid w:val="006A2D5E"/>
    <w:rsid w:val="006A2EF1"/>
    <w:rsid w:val="006A31FF"/>
    <w:rsid w:val="006A3783"/>
    <w:rsid w:val="006A379C"/>
    <w:rsid w:val="006A3AC5"/>
    <w:rsid w:val="006A3D96"/>
    <w:rsid w:val="006A3E68"/>
    <w:rsid w:val="006A3FD5"/>
    <w:rsid w:val="006A4071"/>
    <w:rsid w:val="006A4568"/>
    <w:rsid w:val="006A46A6"/>
    <w:rsid w:val="006A4724"/>
    <w:rsid w:val="006A489E"/>
    <w:rsid w:val="006A4939"/>
    <w:rsid w:val="006A4B3F"/>
    <w:rsid w:val="006A4E22"/>
    <w:rsid w:val="006A51B1"/>
    <w:rsid w:val="006A5205"/>
    <w:rsid w:val="006A5221"/>
    <w:rsid w:val="006A5258"/>
    <w:rsid w:val="006A561B"/>
    <w:rsid w:val="006A5672"/>
    <w:rsid w:val="006A56CB"/>
    <w:rsid w:val="006A5A06"/>
    <w:rsid w:val="006A5F84"/>
    <w:rsid w:val="006A6174"/>
    <w:rsid w:val="006A6413"/>
    <w:rsid w:val="006A654A"/>
    <w:rsid w:val="006A6596"/>
    <w:rsid w:val="006A65B7"/>
    <w:rsid w:val="006A687B"/>
    <w:rsid w:val="006A6A3B"/>
    <w:rsid w:val="006A6D81"/>
    <w:rsid w:val="006A6F5C"/>
    <w:rsid w:val="006A7E8D"/>
    <w:rsid w:val="006B0063"/>
    <w:rsid w:val="006B0229"/>
    <w:rsid w:val="006B0322"/>
    <w:rsid w:val="006B099D"/>
    <w:rsid w:val="006B0D5B"/>
    <w:rsid w:val="006B0E89"/>
    <w:rsid w:val="006B10C2"/>
    <w:rsid w:val="006B1331"/>
    <w:rsid w:val="006B1463"/>
    <w:rsid w:val="006B18DE"/>
    <w:rsid w:val="006B19EB"/>
    <w:rsid w:val="006B1D62"/>
    <w:rsid w:val="006B24A5"/>
    <w:rsid w:val="006B2510"/>
    <w:rsid w:val="006B2932"/>
    <w:rsid w:val="006B29E0"/>
    <w:rsid w:val="006B2BFC"/>
    <w:rsid w:val="006B2C9B"/>
    <w:rsid w:val="006B2F7E"/>
    <w:rsid w:val="006B2FE6"/>
    <w:rsid w:val="006B33A4"/>
    <w:rsid w:val="006B34D8"/>
    <w:rsid w:val="006B388F"/>
    <w:rsid w:val="006B3A8C"/>
    <w:rsid w:val="006B3C8F"/>
    <w:rsid w:val="006B3EE6"/>
    <w:rsid w:val="006B401C"/>
    <w:rsid w:val="006B42EA"/>
    <w:rsid w:val="006B4428"/>
    <w:rsid w:val="006B44D8"/>
    <w:rsid w:val="006B4559"/>
    <w:rsid w:val="006B46C3"/>
    <w:rsid w:val="006B4743"/>
    <w:rsid w:val="006B48F1"/>
    <w:rsid w:val="006B4A62"/>
    <w:rsid w:val="006B5011"/>
    <w:rsid w:val="006B536D"/>
    <w:rsid w:val="006B55B7"/>
    <w:rsid w:val="006B560E"/>
    <w:rsid w:val="006B5DCF"/>
    <w:rsid w:val="006B5ED4"/>
    <w:rsid w:val="006B684E"/>
    <w:rsid w:val="006B695F"/>
    <w:rsid w:val="006B6984"/>
    <w:rsid w:val="006B6EA0"/>
    <w:rsid w:val="006B77FA"/>
    <w:rsid w:val="006B7BDC"/>
    <w:rsid w:val="006B7D5B"/>
    <w:rsid w:val="006B7F6B"/>
    <w:rsid w:val="006B7F8D"/>
    <w:rsid w:val="006C011A"/>
    <w:rsid w:val="006C036C"/>
    <w:rsid w:val="006C0395"/>
    <w:rsid w:val="006C073F"/>
    <w:rsid w:val="006C07B1"/>
    <w:rsid w:val="006C0816"/>
    <w:rsid w:val="006C08BD"/>
    <w:rsid w:val="006C0F80"/>
    <w:rsid w:val="006C1080"/>
    <w:rsid w:val="006C1152"/>
    <w:rsid w:val="006C161F"/>
    <w:rsid w:val="006C173A"/>
    <w:rsid w:val="006C1BA5"/>
    <w:rsid w:val="006C1C65"/>
    <w:rsid w:val="006C1C94"/>
    <w:rsid w:val="006C1E41"/>
    <w:rsid w:val="006C257A"/>
    <w:rsid w:val="006C26F0"/>
    <w:rsid w:val="006C26FB"/>
    <w:rsid w:val="006C2D7E"/>
    <w:rsid w:val="006C2EBB"/>
    <w:rsid w:val="006C2FA3"/>
    <w:rsid w:val="006C32A3"/>
    <w:rsid w:val="006C3459"/>
    <w:rsid w:val="006C3544"/>
    <w:rsid w:val="006C356C"/>
    <w:rsid w:val="006C393A"/>
    <w:rsid w:val="006C3AB1"/>
    <w:rsid w:val="006C3BA1"/>
    <w:rsid w:val="006C3D69"/>
    <w:rsid w:val="006C4072"/>
    <w:rsid w:val="006C4183"/>
    <w:rsid w:val="006C4287"/>
    <w:rsid w:val="006C440B"/>
    <w:rsid w:val="006C44AA"/>
    <w:rsid w:val="006C464B"/>
    <w:rsid w:val="006C46D4"/>
    <w:rsid w:val="006C4A4C"/>
    <w:rsid w:val="006C4B54"/>
    <w:rsid w:val="006C5026"/>
    <w:rsid w:val="006C506B"/>
    <w:rsid w:val="006C5160"/>
    <w:rsid w:val="006C5273"/>
    <w:rsid w:val="006C52D8"/>
    <w:rsid w:val="006C5AF0"/>
    <w:rsid w:val="006C5B33"/>
    <w:rsid w:val="006C5B94"/>
    <w:rsid w:val="006C5C5A"/>
    <w:rsid w:val="006C5C5F"/>
    <w:rsid w:val="006C5F63"/>
    <w:rsid w:val="006C6343"/>
    <w:rsid w:val="006C6977"/>
    <w:rsid w:val="006C6995"/>
    <w:rsid w:val="006C6C68"/>
    <w:rsid w:val="006C708F"/>
    <w:rsid w:val="006C72D0"/>
    <w:rsid w:val="006C7549"/>
    <w:rsid w:val="006C76FA"/>
    <w:rsid w:val="006C7781"/>
    <w:rsid w:val="006D0273"/>
    <w:rsid w:val="006D0384"/>
    <w:rsid w:val="006D0436"/>
    <w:rsid w:val="006D0D2A"/>
    <w:rsid w:val="006D0D87"/>
    <w:rsid w:val="006D0DC4"/>
    <w:rsid w:val="006D11DB"/>
    <w:rsid w:val="006D12A6"/>
    <w:rsid w:val="006D13B1"/>
    <w:rsid w:val="006D1675"/>
    <w:rsid w:val="006D1CCB"/>
    <w:rsid w:val="006D1E4E"/>
    <w:rsid w:val="006D2313"/>
    <w:rsid w:val="006D24F6"/>
    <w:rsid w:val="006D280C"/>
    <w:rsid w:val="006D2995"/>
    <w:rsid w:val="006D2A63"/>
    <w:rsid w:val="006D2B24"/>
    <w:rsid w:val="006D2C77"/>
    <w:rsid w:val="006D2ECE"/>
    <w:rsid w:val="006D2F08"/>
    <w:rsid w:val="006D375F"/>
    <w:rsid w:val="006D3940"/>
    <w:rsid w:val="006D419F"/>
    <w:rsid w:val="006D431A"/>
    <w:rsid w:val="006D4339"/>
    <w:rsid w:val="006D44CE"/>
    <w:rsid w:val="006D4BA0"/>
    <w:rsid w:val="006D52B6"/>
    <w:rsid w:val="006D52CF"/>
    <w:rsid w:val="006D53CD"/>
    <w:rsid w:val="006D54AB"/>
    <w:rsid w:val="006D54D4"/>
    <w:rsid w:val="006D5728"/>
    <w:rsid w:val="006D5890"/>
    <w:rsid w:val="006D5A7C"/>
    <w:rsid w:val="006D5B52"/>
    <w:rsid w:val="006D5B5A"/>
    <w:rsid w:val="006D5E5C"/>
    <w:rsid w:val="006D6028"/>
    <w:rsid w:val="006D606C"/>
    <w:rsid w:val="006D6141"/>
    <w:rsid w:val="006D622F"/>
    <w:rsid w:val="006D62B7"/>
    <w:rsid w:val="006D64D1"/>
    <w:rsid w:val="006D6533"/>
    <w:rsid w:val="006D66CE"/>
    <w:rsid w:val="006D670B"/>
    <w:rsid w:val="006D695E"/>
    <w:rsid w:val="006D6A03"/>
    <w:rsid w:val="006D6FB9"/>
    <w:rsid w:val="006D6FE3"/>
    <w:rsid w:val="006D70AF"/>
    <w:rsid w:val="006D70D6"/>
    <w:rsid w:val="006D7143"/>
    <w:rsid w:val="006D7759"/>
    <w:rsid w:val="006D7F16"/>
    <w:rsid w:val="006E02AA"/>
    <w:rsid w:val="006E0543"/>
    <w:rsid w:val="006E05A7"/>
    <w:rsid w:val="006E0A72"/>
    <w:rsid w:val="006E0E54"/>
    <w:rsid w:val="006E0E67"/>
    <w:rsid w:val="006E0F7D"/>
    <w:rsid w:val="006E1031"/>
    <w:rsid w:val="006E119E"/>
    <w:rsid w:val="006E12E1"/>
    <w:rsid w:val="006E13E1"/>
    <w:rsid w:val="006E15B8"/>
    <w:rsid w:val="006E1708"/>
    <w:rsid w:val="006E1747"/>
    <w:rsid w:val="006E195B"/>
    <w:rsid w:val="006E1F1A"/>
    <w:rsid w:val="006E21F1"/>
    <w:rsid w:val="006E22EA"/>
    <w:rsid w:val="006E24CF"/>
    <w:rsid w:val="006E29DA"/>
    <w:rsid w:val="006E2ADD"/>
    <w:rsid w:val="006E2DB3"/>
    <w:rsid w:val="006E2FFB"/>
    <w:rsid w:val="006E31CD"/>
    <w:rsid w:val="006E334E"/>
    <w:rsid w:val="006E3496"/>
    <w:rsid w:val="006E3A77"/>
    <w:rsid w:val="006E3E61"/>
    <w:rsid w:val="006E4106"/>
    <w:rsid w:val="006E41D9"/>
    <w:rsid w:val="006E4377"/>
    <w:rsid w:val="006E448A"/>
    <w:rsid w:val="006E44A2"/>
    <w:rsid w:val="006E44E5"/>
    <w:rsid w:val="006E4859"/>
    <w:rsid w:val="006E49BD"/>
    <w:rsid w:val="006E4A7E"/>
    <w:rsid w:val="006E4AC0"/>
    <w:rsid w:val="006E4D50"/>
    <w:rsid w:val="006E4E47"/>
    <w:rsid w:val="006E5185"/>
    <w:rsid w:val="006E51EB"/>
    <w:rsid w:val="006E536D"/>
    <w:rsid w:val="006E545F"/>
    <w:rsid w:val="006E54C2"/>
    <w:rsid w:val="006E58AA"/>
    <w:rsid w:val="006E5B87"/>
    <w:rsid w:val="006E5BAE"/>
    <w:rsid w:val="006E5F5A"/>
    <w:rsid w:val="006E63CC"/>
    <w:rsid w:val="006E64E8"/>
    <w:rsid w:val="006E6751"/>
    <w:rsid w:val="006E6C43"/>
    <w:rsid w:val="006E6DD4"/>
    <w:rsid w:val="006E76BE"/>
    <w:rsid w:val="006E7CAD"/>
    <w:rsid w:val="006F03A3"/>
    <w:rsid w:val="006F0507"/>
    <w:rsid w:val="006F10B6"/>
    <w:rsid w:val="006F2359"/>
    <w:rsid w:val="006F23B2"/>
    <w:rsid w:val="006F25E4"/>
    <w:rsid w:val="006F27B1"/>
    <w:rsid w:val="006F2857"/>
    <w:rsid w:val="006F2BBE"/>
    <w:rsid w:val="006F2C2A"/>
    <w:rsid w:val="006F2E38"/>
    <w:rsid w:val="006F2E7B"/>
    <w:rsid w:val="006F322C"/>
    <w:rsid w:val="006F331F"/>
    <w:rsid w:val="006F3841"/>
    <w:rsid w:val="006F413A"/>
    <w:rsid w:val="006F43AF"/>
    <w:rsid w:val="006F48D3"/>
    <w:rsid w:val="006F49BC"/>
    <w:rsid w:val="006F4D8D"/>
    <w:rsid w:val="006F4F35"/>
    <w:rsid w:val="006F558E"/>
    <w:rsid w:val="006F5994"/>
    <w:rsid w:val="006F59EF"/>
    <w:rsid w:val="006F5B28"/>
    <w:rsid w:val="006F5B55"/>
    <w:rsid w:val="006F5CF0"/>
    <w:rsid w:val="006F5E53"/>
    <w:rsid w:val="006F5EBF"/>
    <w:rsid w:val="006F5F9D"/>
    <w:rsid w:val="006F5FA4"/>
    <w:rsid w:val="006F6E71"/>
    <w:rsid w:val="006F707E"/>
    <w:rsid w:val="006F73C2"/>
    <w:rsid w:val="006F73D6"/>
    <w:rsid w:val="006F74C7"/>
    <w:rsid w:val="006F76E6"/>
    <w:rsid w:val="006F797F"/>
    <w:rsid w:val="006F7A5A"/>
    <w:rsid w:val="006F7B92"/>
    <w:rsid w:val="007002A4"/>
    <w:rsid w:val="007005B9"/>
    <w:rsid w:val="0070079D"/>
    <w:rsid w:val="00701020"/>
    <w:rsid w:val="007010B1"/>
    <w:rsid w:val="00701466"/>
    <w:rsid w:val="007015D2"/>
    <w:rsid w:val="0070163D"/>
    <w:rsid w:val="00701A6B"/>
    <w:rsid w:val="00701B63"/>
    <w:rsid w:val="00701BA2"/>
    <w:rsid w:val="00701BDF"/>
    <w:rsid w:val="00701E59"/>
    <w:rsid w:val="00701E72"/>
    <w:rsid w:val="00701FAE"/>
    <w:rsid w:val="007024AA"/>
    <w:rsid w:val="00702793"/>
    <w:rsid w:val="00702A76"/>
    <w:rsid w:val="00702D09"/>
    <w:rsid w:val="00702E8C"/>
    <w:rsid w:val="00702FF6"/>
    <w:rsid w:val="00703237"/>
    <w:rsid w:val="007033F5"/>
    <w:rsid w:val="00703477"/>
    <w:rsid w:val="007035B6"/>
    <w:rsid w:val="00703813"/>
    <w:rsid w:val="0070384C"/>
    <w:rsid w:val="007039F9"/>
    <w:rsid w:val="00703D04"/>
    <w:rsid w:val="00703D28"/>
    <w:rsid w:val="00703DE7"/>
    <w:rsid w:val="0070413A"/>
    <w:rsid w:val="0070422A"/>
    <w:rsid w:val="007042A7"/>
    <w:rsid w:val="00704318"/>
    <w:rsid w:val="007043FF"/>
    <w:rsid w:val="007047EB"/>
    <w:rsid w:val="007049CB"/>
    <w:rsid w:val="00704B99"/>
    <w:rsid w:val="00704F50"/>
    <w:rsid w:val="0070506C"/>
    <w:rsid w:val="00705206"/>
    <w:rsid w:val="00705625"/>
    <w:rsid w:val="007057C8"/>
    <w:rsid w:val="007058CB"/>
    <w:rsid w:val="007059D1"/>
    <w:rsid w:val="00705C39"/>
    <w:rsid w:val="00705C98"/>
    <w:rsid w:val="00705E1C"/>
    <w:rsid w:val="00705E25"/>
    <w:rsid w:val="00705EF6"/>
    <w:rsid w:val="00706023"/>
    <w:rsid w:val="00706409"/>
    <w:rsid w:val="00706505"/>
    <w:rsid w:val="00706BE3"/>
    <w:rsid w:val="00706C50"/>
    <w:rsid w:val="00706F37"/>
    <w:rsid w:val="0070731F"/>
    <w:rsid w:val="007074DA"/>
    <w:rsid w:val="0070760C"/>
    <w:rsid w:val="00707A27"/>
    <w:rsid w:val="00707D47"/>
    <w:rsid w:val="00707E4B"/>
    <w:rsid w:val="00707EF3"/>
    <w:rsid w:val="00707EFF"/>
    <w:rsid w:val="007106A7"/>
    <w:rsid w:val="007106BA"/>
    <w:rsid w:val="0071079C"/>
    <w:rsid w:val="007109AF"/>
    <w:rsid w:val="007109FA"/>
    <w:rsid w:val="00710C82"/>
    <w:rsid w:val="00710E89"/>
    <w:rsid w:val="007110EA"/>
    <w:rsid w:val="00711729"/>
    <w:rsid w:val="00711A8C"/>
    <w:rsid w:val="00711BCC"/>
    <w:rsid w:val="00711EA3"/>
    <w:rsid w:val="00712097"/>
    <w:rsid w:val="00712243"/>
    <w:rsid w:val="007122CD"/>
    <w:rsid w:val="00712470"/>
    <w:rsid w:val="0071266F"/>
    <w:rsid w:val="007126E8"/>
    <w:rsid w:val="00712837"/>
    <w:rsid w:val="00712D3B"/>
    <w:rsid w:val="00712DCD"/>
    <w:rsid w:val="0071363B"/>
    <w:rsid w:val="00714474"/>
    <w:rsid w:val="00714539"/>
    <w:rsid w:val="007146AD"/>
    <w:rsid w:val="0071494D"/>
    <w:rsid w:val="00714B52"/>
    <w:rsid w:val="00714C17"/>
    <w:rsid w:val="00714D38"/>
    <w:rsid w:val="00714E9B"/>
    <w:rsid w:val="007152AE"/>
    <w:rsid w:val="007155E6"/>
    <w:rsid w:val="00715642"/>
    <w:rsid w:val="007156FE"/>
    <w:rsid w:val="0071575B"/>
    <w:rsid w:val="00715957"/>
    <w:rsid w:val="00715D7A"/>
    <w:rsid w:val="00715E88"/>
    <w:rsid w:val="00715F66"/>
    <w:rsid w:val="00716210"/>
    <w:rsid w:val="007168BD"/>
    <w:rsid w:val="00716950"/>
    <w:rsid w:val="00716AA1"/>
    <w:rsid w:val="00716C58"/>
    <w:rsid w:val="00716CF6"/>
    <w:rsid w:val="00717519"/>
    <w:rsid w:val="007175FC"/>
    <w:rsid w:val="00717720"/>
    <w:rsid w:val="007178C0"/>
    <w:rsid w:val="00717DA7"/>
    <w:rsid w:val="007207E7"/>
    <w:rsid w:val="00720883"/>
    <w:rsid w:val="00720A57"/>
    <w:rsid w:val="00720C80"/>
    <w:rsid w:val="00720F8F"/>
    <w:rsid w:val="00720FF0"/>
    <w:rsid w:val="0072125A"/>
    <w:rsid w:val="00721664"/>
    <w:rsid w:val="00721836"/>
    <w:rsid w:val="007219E7"/>
    <w:rsid w:val="00721CE0"/>
    <w:rsid w:val="00721DD2"/>
    <w:rsid w:val="00721E5C"/>
    <w:rsid w:val="00721EAF"/>
    <w:rsid w:val="00721F87"/>
    <w:rsid w:val="00722040"/>
    <w:rsid w:val="00722351"/>
    <w:rsid w:val="0072271D"/>
    <w:rsid w:val="00722C01"/>
    <w:rsid w:val="00722F1B"/>
    <w:rsid w:val="00722FD8"/>
    <w:rsid w:val="0072376D"/>
    <w:rsid w:val="0072384C"/>
    <w:rsid w:val="00723968"/>
    <w:rsid w:val="007239BB"/>
    <w:rsid w:val="00723D27"/>
    <w:rsid w:val="00724869"/>
    <w:rsid w:val="00724874"/>
    <w:rsid w:val="00724D3E"/>
    <w:rsid w:val="00724E47"/>
    <w:rsid w:val="00725034"/>
    <w:rsid w:val="00725356"/>
    <w:rsid w:val="007256FC"/>
    <w:rsid w:val="00725A4C"/>
    <w:rsid w:val="00725A5E"/>
    <w:rsid w:val="00725B13"/>
    <w:rsid w:val="00725C61"/>
    <w:rsid w:val="00725EE4"/>
    <w:rsid w:val="00725FAC"/>
    <w:rsid w:val="007261A1"/>
    <w:rsid w:val="0072641E"/>
    <w:rsid w:val="0072661D"/>
    <w:rsid w:val="00726D0F"/>
    <w:rsid w:val="00727325"/>
    <w:rsid w:val="007277F0"/>
    <w:rsid w:val="00727A47"/>
    <w:rsid w:val="00730839"/>
    <w:rsid w:val="0073087D"/>
    <w:rsid w:val="00730B47"/>
    <w:rsid w:val="00730F55"/>
    <w:rsid w:val="00731AFF"/>
    <w:rsid w:val="00731CF5"/>
    <w:rsid w:val="0073203B"/>
    <w:rsid w:val="007322D0"/>
    <w:rsid w:val="0073245A"/>
    <w:rsid w:val="0073253E"/>
    <w:rsid w:val="00732759"/>
    <w:rsid w:val="007328F1"/>
    <w:rsid w:val="00732C92"/>
    <w:rsid w:val="00732D79"/>
    <w:rsid w:val="00732DFD"/>
    <w:rsid w:val="00733159"/>
    <w:rsid w:val="007333F0"/>
    <w:rsid w:val="007336EA"/>
    <w:rsid w:val="0073377A"/>
    <w:rsid w:val="007337AC"/>
    <w:rsid w:val="0073394D"/>
    <w:rsid w:val="00733C63"/>
    <w:rsid w:val="00733CD9"/>
    <w:rsid w:val="00733D0F"/>
    <w:rsid w:val="00734068"/>
    <w:rsid w:val="0073458F"/>
    <w:rsid w:val="007345C6"/>
    <w:rsid w:val="0073465F"/>
    <w:rsid w:val="007346E5"/>
    <w:rsid w:val="00734745"/>
    <w:rsid w:val="00734842"/>
    <w:rsid w:val="007348E2"/>
    <w:rsid w:val="00734CD1"/>
    <w:rsid w:val="00734D31"/>
    <w:rsid w:val="00734E4D"/>
    <w:rsid w:val="00734ED0"/>
    <w:rsid w:val="00734F3F"/>
    <w:rsid w:val="00735110"/>
    <w:rsid w:val="0073530A"/>
    <w:rsid w:val="0073548F"/>
    <w:rsid w:val="007358F7"/>
    <w:rsid w:val="00735B53"/>
    <w:rsid w:val="00735B7A"/>
    <w:rsid w:val="00735BE0"/>
    <w:rsid w:val="00735C46"/>
    <w:rsid w:val="00735D3A"/>
    <w:rsid w:val="00735D58"/>
    <w:rsid w:val="00735EF0"/>
    <w:rsid w:val="00735F97"/>
    <w:rsid w:val="007368CD"/>
    <w:rsid w:val="00736920"/>
    <w:rsid w:val="00736CF7"/>
    <w:rsid w:val="00736FC2"/>
    <w:rsid w:val="00737BDC"/>
    <w:rsid w:val="00737F8F"/>
    <w:rsid w:val="007402B0"/>
    <w:rsid w:val="0074035A"/>
    <w:rsid w:val="007403B9"/>
    <w:rsid w:val="00740A05"/>
    <w:rsid w:val="00740A7B"/>
    <w:rsid w:val="00740C04"/>
    <w:rsid w:val="007411A6"/>
    <w:rsid w:val="00741642"/>
    <w:rsid w:val="0074177E"/>
    <w:rsid w:val="00741AF8"/>
    <w:rsid w:val="00741B7D"/>
    <w:rsid w:val="00741F94"/>
    <w:rsid w:val="00742478"/>
    <w:rsid w:val="0074274B"/>
    <w:rsid w:val="007428DF"/>
    <w:rsid w:val="00742B24"/>
    <w:rsid w:val="00742BDB"/>
    <w:rsid w:val="00742CFF"/>
    <w:rsid w:val="00742D17"/>
    <w:rsid w:val="0074316B"/>
    <w:rsid w:val="007431AA"/>
    <w:rsid w:val="007431C1"/>
    <w:rsid w:val="0074345F"/>
    <w:rsid w:val="0074350B"/>
    <w:rsid w:val="007436BB"/>
    <w:rsid w:val="00743782"/>
    <w:rsid w:val="007438D3"/>
    <w:rsid w:val="00743943"/>
    <w:rsid w:val="00743E43"/>
    <w:rsid w:val="007444BF"/>
    <w:rsid w:val="007446A1"/>
    <w:rsid w:val="00744877"/>
    <w:rsid w:val="00744A59"/>
    <w:rsid w:val="00744D1A"/>
    <w:rsid w:val="00744E54"/>
    <w:rsid w:val="0074507D"/>
    <w:rsid w:val="00745375"/>
    <w:rsid w:val="00745545"/>
    <w:rsid w:val="007456AA"/>
    <w:rsid w:val="00745B65"/>
    <w:rsid w:val="00745CFB"/>
    <w:rsid w:val="00745D4D"/>
    <w:rsid w:val="00746027"/>
    <w:rsid w:val="0074604E"/>
    <w:rsid w:val="007460A7"/>
    <w:rsid w:val="007464B2"/>
    <w:rsid w:val="00746702"/>
    <w:rsid w:val="0074679A"/>
    <w:rsid w:val="007475C9"/>
    <w:rsid w:val="007476BE"/>
    <w:rsid w:val="00747CFC"/>
    <w:rsid w:val="00747ED9"/>
    <w:rsid w:val="00747F91"/>
    <w:rsid w:val="007500EB"/>
    <w:rsid w:val="00750115"/>
    <w:rsid w:val="007501BF"/>
    <w:rsid w:val="007502F0"/>
    <w:rsid w:val="00750349"/>
    <w:rsid w:val="0075099C"/>
    <w:rsid w:val="00750BB8"/>
    <w:rsid w:val="00750C43"/>
    <w:rsid w:val="00750F47"/>
    <w:rsid w:val="0075136C"/>
    <w:rsid w:val="007518D2"/>
    <w:rsid w:val="00751AD7"/>
    <w:rsid w:val="00751C06"/>
    <w:rsid w:val="00751D22"/>
    <w:rsid w:val="00752235"/>
    <w:rsid w:val="007525E1"/>
    <w:rsid w:val="0075285B"/>
    <w:rsid w:val="00752E30"/>
    <w:rsid w:val="00752E6B"/>
    <w:rsid w:val="00752FFB"/>
    <w:rsid w:val="007531B6"/>
    <w:rsid w:val="00753540"/>
    <w:rsid w:val="00753788"/>
    <w:rsid w:val="007537DD"/>
    <w:rsid w:val="0075396F"/>
    <w:rsid w:val="00753987"/>
    <w:rsid w:val="00753E4E"/>
    <w:rsid w:val="00754096"/>
    <w:rsid w:val="00754165"/>
    <w:rsid w:val="007542EA"/>
    <w:rsid w:val="00754A93"/>
    <w:rsid w:val="00755406"/>
    <w:rsid w:val="007555AB"/>
    <w:rsid w:val="007555DB"/>
    <w:rsid w:val="007556E5"/>
    <w:rsid w:val="00755935"/>
    <w:rsid w:val="00755D37"/>
    <w:rsid w:val="007565B9"/>
    <w:rsid w:val="007565D1"/>
    <w:rsid w:val="007566CE"/>
    <w:rsid w:val="00756747"/>
    <w:rsid w:val="007567A1"/>
    <w:rsid w:val="00756A59"/>
    <w:rsid w:val="00756CC7"/>
    <w:rsid w:val="00756E37"/>
    <w:rsid w:val="00756F19"/>
    <w:rsid w:val="007572CA"/>
    <w:rsid w:val="007574DC"/>
    <w:rsid w:val="0075760E"/>
    <w:rsid w:val="007577B1"/>
    <w:rsid w:val="0075784D"/>
    <w:rsid w:val="007579C7"/>
    <w:rsid w:val="00757ACE"/>
    <w:rsid w:val="00757D87"/>
    <w:rsid w:val="00757F76"/>
    <w:rsid w:val="00757FE9"/>
    <w:rsid w:val="00760029"/>
    <w:rsid w:val="007603FA"/>
    <w:rsid w:val="0076062B"/>
    <w:rsid w:val="00760AF5"/>
    <w:rsid w:val="00760B3D"/>
    <w:rsid w:val="00760D29"/>
    <w:rsid w:val="00760DAD"/>
    <w:rsid w:val="00761109"/>
    <w:rsid w:val="007611A3"/>
    <w:rsid w:val="0076124D"/>
    <w:rsid w:val="00761CBF"/>
    <w:rsid w:val="00762022"/>
    <w:rsid w:val="0076221C"/>
    <w:rsid w:val="00762364"/>
    <w:rsid w:val="007626EE"/>
    <w:rsid w:val="00762764"/>
    <w:rsid w:val="00762EA9"/>
    <w:rsid w:val="00762F67"/>
    <w:rsid w:val="00762F99"/>
    <w:rsid w:val="00763545"/>
    <w:rsid w:val="00763586"/>
    <w:rsid w:val="00763648"/>
    <w:rsid w:val="007636C3"/>
    <w:rsid w:val="00763A03"/>
    <w:rsid w:val="00763A86"/>
    <w:rsid w:val="00763A90"/>
    <w:rsid w:val="00763E16"/>
    <w:rsid w:val="00763F1E"/>
    <w:rsid w:val="00764044"/>
    <w:rsid w:val="00764099"/>
    <w:rsid w:val="00764939"/>
    <w:rsid w:val="00764BCA"/>
    <w:rsid w:val="00764CD4"/>
    <w:rsid w:val="00764D8F"/>
    <w:rsid w:val="00764EAF"/>
    <w:rsid w:val="00764EDD"/>
    <w:rsid w:val="0076537D"/>
    <w:rsid w:val="0076542E"/>
    <w:rsid w:val="00765643"/>
    <w:rsid w:val="0076587F"/>
    <w:rsid w:val="00765A28"/>
    <w:rsid w:val="00765A56"/>
    <w:rsid w:val="00766174"/>
    <w:rsid w:val="00766533"/>
    <w:rsid w:val="00766655"/>
    <w:rsid w:val="00766B52"/>
    <w:rsid w:val="00766B71"/>
    <w:rsid w:val="00766BA6"/>
    <w:rsid w:val="00766C9B"/>
    <w:rsid w:val="007676B9"/>
    <w:rsid w:val="00767D8A"/>
    <w:rsid w:val="00770067"/>
    <w:rsid w:val="00770222"/>
    <w:rsid w:val="0077083A"/>
    <w:rsid w:val="0077089D"/>
    <w:rsid w:val="00770B7B"/>
    <w:rsid w:val="00770C3A"/>
    <w:rsid w:val="00770C83"/>
    <w:rsid w:val="00770F27"/>
    <w:rsid w:val="007710F5"/>
    <w:rsid w:val="007711A4"/>
    <w:rsid w:val="007712AE"/>
    <w:rsid w:val="007712AF"/>
    <w:rsid w:val="00771760"/>
    <w:rsid w:val="007718B0"/>
    <w:rsid w:val="00771C11"/>
    <w:rsid w:val="00771E1A"/>
    <w:rsid w:val="00772026"/>
    <w:rsid w:val="007722CE"/>
    <w:rsid w:val="00772543"/>
    <w:rsid w:val="00772566"/>
    <w:rsid w:val="00772579"/>
    <w:rsid w:val="00772688"/>
    <w:rsid w:val="00772EEE"/>
    <w:rsid w:val="0077318B"/>
    <w:rsid w:val="00773AA3"/>
    <w:rsid w:val="00773BAC"/>
    <w:rsid w:val="00773F1C"/>
    <w:rsid w:val="00773F7F"/>
    <w:rsid w:val="0077415B"/>
    <w:rsid w:val="00774295"/>
    <w:rsid w:val="0077460A"/>
    <w:rsid w:val="00774AF6"/>
    <w:rsid w:val="00774B8B"/>
    <w:rsid w:val="00774C77"/>
    <w:rsid w:val="00774E57"/>
    <w:rsid w:val="00774EA2"/>
    <w:rsid w:val="00774F9E"/>
    <w:rsid w:val="0077505B"/>
    <w:rsid w:val="0077529E"/>
    <w:rsid w:val="00775452"/>
    <w:rsid w:val="007758B6"/>
    <w:rsid w:val="00775B35"/>
    <w:rsid w:val="00775CE7"/>
    <w:rsid w:val="00775FF8"/>
    <w:rsid w:val="00776070"/>
    <w:rsid w:val="007760A9"/>
    <w:rsid w:val="0077683A"/>
    <w:rsid w:val="00776872"/>
    <w:rsid w:val="0077688A"/>
    <w:rsid w:val="00776BED"/>
    <w:rsid w:val="00776E60"/>
    <w:rsid w:val="00776EB4"/>
    <w:rsid w:val="00777078"/>
    <w:rsid w:val="0077720D"/>
    <w:rsid w:val="00777475"/>
    <w:rsid w:val="00777D63"/>
    <w:rsid w:val="0078009C"/>
    <w:rsid w:val="0078021D"/>
    <w:rsid w:val="007802D6"/>
    <w:rsid w:val="00780393"/>
    <w:rsid w:val="007803E4"/>
    <w:rsid w:val="0078043D"/>
    <w:rsid w:val="00780698"/>
    <w:rsid w:val="007808E3"/>
    <w:rsid w:val="00780953"/>
    <w:rsid w:val="007809A7"/>
    <w:rsid w:val="00780B71"/>
    <w:rsid w:val="00780CD4"/>
    <w:rsid w:val="00780CFB"/>
    <w:rsid w:val="0078104A"/>
    <w:rsid w:val="00781375"/>
    <w:rsid w:val="007814B5"/>
    <w:rsid w:val="00781717"/>
    <w:rsid w:val="00781ABC"/>
    <w:rsid w:val="00781D13"/>
    <w:rsid w:val="00781E50"/>
    <w:rsid w:val="00781FD1"/>
    <w:rsid w:val="0078230D"/>
    <w:rsid w:val="007824A1"/>
    <w:rsid w:val="0078267F"/>
    <w:rsid w:val="00782894"/>
    <w:rsid w:val="00782DE7"/>
    <w:rsid w:val="00782E15"/>
    <w:rsid w:val="00782FF3"/>
    <w:rsid w:val="007830DB"/>
    <w:rsid w:val="0078318C"/>
    <w:rsid w:val="00783231"/>
    <w:rsid w:val="007839DA"/>
    <w:rsid w:val="00783D77"/>
    <w:rsid w:val="00783FA6"/>
    <w:rsid w:val="007841B6"/>
    <w:rsid w:val="00784414"/>
    <w:rsid w:val="0078486B"/>
    <w:rsid w:val="00784C51"/>
    <w:rsid w:val="007851BB"/>
    <w:rsid w:val="0078550A"/>
    <w:rsid w:val="007856A8"/>
    <w:rsid w:val="00785AF9"/>
    <w:rsid w:val="00785B3C"/>
    <w:rsid w:val="0078623A"/>
    <w:rsid w:val="0078629B"/>
    <w:rsid w:val="0078685B"/>
    <w:rsid w:val="00786F9C"/>
    <w:rsid w:val="00786FFB"/>
    <w:rsid w:val="007876B1"/>
    <w:rsid w:val="0078798F"/>
    <w:rsid w:val="00787A10"/>
    <w:rsid w:val="00787C77"/>
    <w:rsid w:val="007900FE"/>
    <w:rsid w:val="007903AC"/>
    <w:rsid w:val="0079048D"/>
    <w:rsid w:val="0079062F"/>
    <w:rsid w:val="00790B83"/>
    <w:rsid w:val="007911ED"/>
    <w:rsid w:val="00791279"/>
    <w:rsid w:val="00791526"/>
    <w:rsid w:val="007915A4"/>
    <w:rsid w:val="0079169F"/>
    <w:rsid w:val="00791940"/>
    <w:rsid w:val="00791F25"/>
    <w:rsid w:val="00791FA8"/>
    <w:rsid w:val="007928F0"/>
    <w:rsid w:val="00792AB3"/>
    <w:rsid w:val="00792C47"/>
    <w:rsid w:val="00793035"/>
    <w:rsid w:val="0079348B"/>
    <w:rsid w:val="0079373D"/>
    <w:rsid w:val="00793B5C"/>
    <w:rsid w:val="007946B8"/>
    <w:rsid w:val="007956AF"/>
    <w:rsid w:val="00795B3B"/>
    <w:rsid w:val="00795D52"/>
    <w:rsid w:val="007960D3"/>
    <w:rsid w:val="00796332"/>
    <w:rsid w:val="0079634E"/>
    <w:rsid w:val="0079696B"/>
    <w:rsid w:val="007978F1"/>
    <w:rsid w:val="007979EE"/>
    <w:rsid w:val="00797CC7"/>
    <w:rsid w:val="00797D2F"/>
    <w:rsid w:val="007A00DA"/>
    <w:rsid w:val="007A0353"/>
    <w:rsid w:val="007A0649"/>
    <w:rsid w:val="007A0672"/>
    <w:rsid w:val="007A087F"/>
    <w:rsid w:val="007A12D6"/>
    <w:rsid w:val="007A157C"/>
    <w:rsid w:val="007A15D4"/>
    <w:rsid w:val="007A186D"/>
    <w:rsid w:val="007A19BE"/>
    <w:rsid w:val="007A1A54"/>
    <w:rsid w:val="007A1C2A"/>
    <w:rsid w:val="007A1ED6"/>
    <w:rsid w:val="007A20FE"/>
    <w:rsid w:val="007A2232"/>
    <w:rsid w:val="007A22A6"/>
    <w:rsid w:val="007A2349"/>
    <w:rsid w:val="007A2435"/>
    <w:rsid w:val="007A245D"/>
    <w:rsid w:val="007A2A23"/>
    <w:rsid w:val="007A2B53"/>
    <w:rsid w:val="007A2E8F"/>
    <w:rsid w:val="007A2FB6"/>
    <w:rsid w:val="007A2FC5"/>
    <w:rsid w:val="007A3072"/>
    <w:rsid w:val="007A3106"/>
    <w:rsid w:val="007A34C5"/>
    <w:rsid w:val="007A351D"/>
    <w:rsid w:val="007A352D"/>
    <w:rsid w:val="007A3643"/>
    <w:rsid w:val="007A3865"/>
    <w:rsid w:val="007A3998"/>
    <w:rsid w:val="007A3E29"/>
    <w:rsid w:val="007A3E45"/>
    <w:rsid w:val="007A46BA"/>
    <w:rsid w:val="007A48EB"/>
    <w:rsid w:val="007A49B7"/>
    <w:rsid w:val="007A50F5"/>
    <w:rsid w:val="007A5369"/>
    <w:rsid w:val="007A542E"/>
    <w:rsid w:val="007A55F4"/>
    <w:rsid w:val="007A5C0E"/>
    <w:rsid w:val="007A5F0E"/>
    <w:rsid w:val="007A616B"/>
    <w:rsid w:val="007A64F3"/>
    <w:rsid w:val="007A65D4"/>
    <w:rsid w:val="007A66F3"/>
    <w:rsid w:val="007A685A"/>
    <w:rsid w:val="007A695C"/>
    <w:rsid w:val="007A71A3"/>
    <w:rsid w:val="007A74CA"/>
    <w:rsid w:val="007A7847"/>
    <w:rsid w:val="007A788A"/>
    <w:rsid w:val="007A78C2"/>
    <w:rsid w:val="007A7919"/>
    <w:rsid w:val="007A7B05"/>
    <w:rsid w:val="007A7B4D"/>
    <w:rsid w:val="007A7B4F"/>
    <w:rsid w:val="007A7E2E"/>
    <w:rsid w:val="007A7EE5"/>
    <w:rsid w:val="007B0037"/>
    <w:rsid w:val="007B0255"/>
    <w:rsid w:val="007B028F"/>
    <w:rsid w:val="007B030C"/>
    <w:rsid w:val="007B0317"/>
    <w:rsid w:val="007B04A3"/>
    <w:rsid w:val="007B0652"/>
    <w:rsid w:val="007B08F5"/>
    <w:rsid w:val="007B0A08"/>
    <w:rsid w:val="007B0B17"/>
    <w:rsid w:val="007B0FCB"/>
    <w:rsid w:val="007B1003"/>
    <w:rsid w:val="007B1140"/>
    <w:rsid w:val="007B15A6"/>
    <w:rsid w:val="007B1C92"/>
    <w:rsid w:val="007B1DF7"/>
    <w:rsid w:val="007B1F10"/>
    <w:rsid w:val="007B227C"/>
    <w:rsid w:val="007B22A8"/>
    <w:rsid w:val="007B23EE"/>
    <w:rsid w:val="007B2526"/>
    <w:rsid w:val="007B2691"/>
    <w:rsid w:val="007B289D"/>
    <w:rsid w:val="007B2937"/>
    <w:rsid w:val="007B29F7"/>
    <w:rsid w:val="007B2B8C"/>
    <w:rsid w:val="007B2D20"/>
    <w:rsid w:val="007B305F"/>
    <w:rsid w:val="007B326E"/>
    <w:rsid w:val="007B3681"/>
    <w:rsid w:val="007B3FB4"/>
    <w:rsid w:val="007B405F"/>
    <w:rsid w:val="007B40AE"/>
    <w:rsid w:val="007B40DF"/>
    <w:rsid w:val="007B44BB"/>
    <w:rsid w:val="007B46BC"/>
    <w:rsid w:val="007B52C2"/>
    <w:rsid w:val="007B541B"/>
    <w:rsid w:val="007B560E"/>
    <w:rsid w:val="007B56FA"/>
    <w:rsid w:val="007B595D"/>
    <w:rsid w:val="007B5CB5"/>
    <w:rsid w:val="007B5CED"/>
    <w:rsid w:val="007B5E0D"/>
    <w:rsid w:val="007B5FC0"/>
    <w:rsid w:val="007B666B"/>
    <w:rsid w:val="007B6863"/>
    <w:rsid w:val="007B6C18"/>
    <w:rsid w:val="007B6C45"/>
    <w:rsid w:val="007B700D"/>
    <w:rsid w:val="007B7051"/>
    <w:rsid w:val="007B70C9"/>
    <w:rsid w:val="007B7635"/>
    <w:rsid w:val="007B7A90"/>
    <w:rsid w:val="007B7E5D"/>
    <w:rsid w:val="007B7FE6"/>
    <w:rsid w:val="007C0051"/>
    <w:rsid w:val="007C0096"/>
    <w:rsid w:val="007C05A6"/>
    <w:rsid w:val="007C070F"/>
    <w:rsid w:val="007C0C93"/>
    <w:rsid w:val="007C101D"/>
    <w:rsid w:val="007C147F"/>
    <w:rsid w:val="007C17AB"/>
    <w:rsid w:val="007C1A28"/>
    <w:rsid w:val="007C1B86"/>
    <w:rsid w:val="007C1BA6"/>
    <w:rsid w:val="007C24D7"/>
    <w:rsid w:val="007C28DD"/>
    <w:rsid w:val="007C2A82"/>
    <w:rsid w:val="007C2E4E"/>
    <w:rsid w:val="007C330C"/>
    <w:rsid w:val="007C3353"/>
    <w:rsid w:val="007C33D1"/>
    <w:rsid w:val="007C35E8"/>
    <w:rsid w:val="007C3715"/>
    <w:rsid w:val="007C3B20"/>
    <w:rsid w:val="007C3B78"/>
    <w:rsid w:val="007C3CE4"/>
    <w:rsid w:val="007C3F89"/>
    <w:rsid w:val="007C41A6"/>
    <w:rsid w:val="007C4213"/>
    <w:rsid w:val="007C4765"/>
    <w:rsid w:val="007C495D"/>
    <w:rsid w:val="007C4BB5"/>
    <w:rsid w:val="007C5114"/>
    <w:rsid w:val="007C520F"/>
    <w:rsid w:val="007C580C"/>
    <w:rsid w:val="007C5AAE"/>
    <w:rsid w:val="007C5EB4"/>
    <w:rsid w:val="007C5F03"/>
    <w:rsid w:val="007C5F1A"/>
    <w:rsid w:val="007C63A7"/>
    <w:rsid w:val="007C681E"/>
    <w:rsid w:val="007C68DD"/>
    <w:rsid w:val="007C6F3D"/>
    <w:rsid w:val="007C7339"/>
    <w:rsid w:val="007C769B"/>
    <w:rsid w:val="007C786D"/>
    <w:rsid w:val="007C7ADB"/>
    <w:rsid w:val="007C7C8A"/>
    <w:rsid w:val="007C7D26"/>
    <w:rsid w:val="007C7EC9"/>
    <w:rsid w:val="007D0214"/>
    <w:rsid w:val="007D0373"/>
    <w:rsid w:val="007D095F"/>
    <w:rsid w:val="007D0AD4"/>
    <w:rsid w:val="007D0B0E"/>
    <w:rsid w:val="007D0BBE"/>
    <w:rsid w:val="007D12E3"/>
    <w:rsid w:val="007D176E"/>
    <w:rsid w:val="007D17EC"/>
    <w:rsid w:val="007D1868"/>
    <w:rsid w:val="007D19BF"/>
    <w:rsid w:val="007D1A8D"/>
    <w:rsid w:val="007D1BEC"/>
    <w:rsid w:val="007D2452"/>
    <w:rsid w:val="007D26EC"/>
    <w:rsid w:val="007D2781"/>
    <w:rsid w:val="007D28CA"/>
    <w:rsid w:val="007D298E"/>
    <w:rsid w:val="007D2A09"/>
    <w:rsid w:val="007D2C12"/>
    <w:rsid w:val="007D2EBB"/>
    <w:rsid w:val="007D3653"/>
    <w:rsid w:val="007D37C8"/>
    <w:rsid w:val="007D3985"/>
    <w:rsid w:val="007D39C1"/>
    <w:rsid w:val="007D3E84"/>
    <w:rsid w:val="007D3EEC"/>
    <w:rsid w:val="007D3FA9"/>
    <w:rsid w:val="007D4072"/>
    <w:rsid w:val="007D40A0"/>
    <w:rsid w:val="007D43BD"/>
    <w:rsid w:val="007D4531"/>
    <w:rsid w:val="007D457F"/>
    <w:rsid w:val="007D4DFE"/>
    <w:rsid w:val="007D5451"/>
    <w:rsid w:val="007D555F"/>
    <w:rsid w:val="007D5B4F"/>
    <w:rsid w:val="007D6175"/>
    <w:rsid w:val="007D62B6"/>
    <w:rsid w:val="007D63AE"/>
    <w:rsid w:val="007D661E"/>
    <w:rsid w:val="007D68A9"/>
    <w:rsid w:val="007D6DAE"/>
    <w:rsid w:val="007D70E9"/>
    <w:rsid w:val="007D76B5"/>
    <w:rsid w:val="007D7807"/>
    <w:rsid w:val="007D7838"/>
    <w:rsid w:val="007D7852"/>
    <w:rsid w:val="007D7AA3"/>
    <w:rsid w:val="007D7D18"/>
    <w:rsid w:val="007E037A"/>
    <w:rsid w:val="007E082A"/>
    <w:rsid w:val="007E0CEF"/>
    <w:rsid w:val="007E0EAF"/>
    <w:rsid w:val="007E12B0"/>
    <w:rsid w:val="007E1532"/>
    <w:rsid w:val="007E1616"/>
    <w:rsid w:val="007E18B7"/>
    <w:rsid w:val="007E1ACD"/>
    <w:rsid w:val="007E1DF0"/>
    <w:rsid w:val="007E1E6B"/>
    <w:rsid w:val="007E23BC"/>
    <w:rsid w:val="007E2456"/>
    <w:rsid w:val="007E24AB"/>
    <w:rsid w:val="007E2F93"/>
    <w:rsid w:val="007E33A2"/>
    <w:rsid w:val="007E3504"/>
    <w:rsid w:val="007E3579"/>
    <w:rsid w:val="007E3625"/>
    <w:rsid w:val="007E38A4"/>
    <w:rsid w:val="007E3922"/>
    <w:rsid w:val="007E3A16"/>
    <w:rsid w:val="007E3D9E"/>
    <w:rsid w:val="007E3E19"/>
    <w:rsid w:val="007E3FAE"/>
    <w:rsid w:val="007E4559"/>
    <w:rsid w:val="007E4886"/>
    <w:rsid w:val="007E4A73"/>
    <w:rsid w:val="007E4C7C"/>
    <w:rsid w:val="007E4FC9"/>
    <w:rsid w:val="007E5277"/>
    <w:rsid w:val="007E5312"/>
    <w:rsid w:val="007E5809"/>
    <w:rsid w:val="007E5965"/>
    <w:rsid w:val="007E5E08"/>
    <w:rsid w:val="007E6503"/>
    <w:rsid w:val="007E6504"/>
    <w:rsid w:val="007E6868"/>
    <w:rsid w:val="007E6A6D"/>
    <w:rsid w:val="007E6B92"/>
    <w:rsid w:val="007E6BB2"/>
    <w:rsid w:val="007E6F6E"/>
    <w:rsid w:val="007E713F"/>
    <w:rsid w:val="007E737C"/>
    <w:rsid w:val="007E73E9"/>
    <w:rsid w:val="007E7417"/>
    <w:rsid w:val="007E76D2"/>
    <w:rsid w:val="007E78D2"/>
    <w:rsid w:val="007E78D4"/>
    <w:rsid w:val="007E78FC"/>
    <w:rsid w:val="007E7BD9"/>
    <w:rsid w:val="007F021C"/>
    <w:rsid w:val="007F0467"/>
    <w:rsid w:val="007F0787"/>
    <w:rsid w:val="007F0AEE"/>
    <w:rsid w:val="007F0C00"/>
    <w:rsid w:val="007F11B1"/>
    <w:rsid w:val="007F14AE"/>
    <w:rsid w:val="007F1923"/>
    <w:rsid w:val="007F1C75"/>
    <w:rsid w:val="007F1CC9"/>
    <w:rsid w:val="007F1E43"/>
    <w:rsid w:val="007F1E6A"/>
    <w:rsid w:val="007F2165"/>
    <w:rsid w:val="007F2437"/>
    <w:rsid w:val="007F2625"/>
    <w:rsid w:val="007F272B"/>
    <w:rsid w:val="007F288A"/>
    <w:rsid w:val="007F2CD4"/>
    <w:rsid w:val="007F2CDB"/>
    <w:rsid w:val="007F2F2D"/>
    <w:rsid w:val="007F30F8"/>
    <w:rsid w:val="007F312A"/>
    <w:rsid w:val="007F3379"/>
    <w:rsid w:val="007F339F"/>
    <w:rsid w:val="007F33F3"/>
    <w:rsid w:val="007F34D0"/>
    <w:rsid w:val="007F350E"/>
    <w:rsid w:val="007F3594"/>
    <w:rsid w:val="007F36EC"/>
    <w:rsid w:val="007F398F"/>
    <w:rsid w:val="007F39C8"/>
    <w:rsid w:val="007F39EE"/>
    <w:rsid w:val="007F3A0F"/>
    <w:rsid w:val="007F3A7F"/>
    <w:rsid w:val="007F3CBD"/>
    <w:rsid w:val="007F3CE2"/>
    <w:rsid w:val="007F41E3"/>
    <w:rsid w:val="007F4538"/>
    <w:rsid w:val="007F4621"/>
    <w:rsid w:val="007F4722"/>
    <w:rsid w:val="007F4AE5"/>
    <w:rsid w:val="007F4CB8"/>
    <w:rsid w:val="007F4D26"/>
    <w:rsid w:val="007F5093"/>
    <w:rsid w:val="007F5316"/>
    <w:rsid w:val="007F531F"/>
    <w:rsid w:val="007F6077"/>
    <w:rsid w:val="007F615C"/>
    <w:rsid w:val="007F632F"/>
    <w:rsid w:val="007F633D"/>
    <w:rsid w:val="007F6466"/>
    <w:rsid w:val="007F67B8"/>
    <w:rsid w:val="007F6DC4"/>
    <w:rsid w:val="007F6ED0"/>
    <w:rsid w:val="007F6F7D"/>
    <w:rsid w:val="007F701B"/>
    <w:rsid w:val="007F705F"/>
    <w:rsid w:val="007F794A"/>
    <w:rsid w:val="007F79EB"/>
    <w:rsid w:val="007F7A8E"/>
    <w:rsid w:val="007F7BF1"/>
    <w:rsid w:val="007F7DA2"/>
    <w:rsid w:val="007F7FAC"/>
    <w:rsid w:val="00800146"/>
    <w:rsid w:val="00800291"/>
    <w:rsid w:val="008002C0"/>
    <w:rsid w:val="00800408"/>
    <w:rsid w:val="00800870"/>
    <w:rsid w:val="00800999"/>
    <w:rsid w:val="00800A70"/>
    <w:rsid w:val="00800B7C"/>
    <w:rsid w:val="00800BCB"/>
    <w:rsid w:val="00800BF6"/>
    <w:rsid w:val="0080142F"/>
    <w:rsid w:val="00801542"/>
    <w:rsid w:val="00801782"/>
    <w:rsid w:val="00801C3F"/>
    <w:rsid w:val="00801E23"/>
    <w:rsid w:val="00801E63"/>
    <w:rsid w:val="00801EF4"/>
    <w:rsid w:val="00801FAA"/>
    <w:rsid w:val="008020BD"/>
    <w:rsid w:val="008022CB"/>
    <w:rsid w:val="00802923"/>
    <w:rsid w:val="0080315D"/>
    <w:rsid w:val="00803499"/>
    <w:rsid w:val="0080353B"/>
    <w:rsid w:val="008037C9"/>
    <w:rsid w:val="008038F6"/>
    <w:rsid w:val="00803B2F"/>
    <w:rsid w:val="00803D84"/>
    <w:rsid w:val="00803EAD"/>
    <w:rsid w:val="008040CC"/>
    <w:rsid w:val="00804195"/>
    <w:rsid w:val="008041EB"/>
    <w:rsid w:val="00804673"/>
    <w:rsid w:val="008046AB"/>
    <w:rsid w:val="008047D9"/>
    <w:rsid w:val="00804879"/>
    <w:rsid w:val="00804894"/>
    <w:rsid w:val="00804967"/>
    <w:rsid w:val="00804D59"/>
    <w:rsid w:val="00804FED"/>
    <w:rsid w:val="0080509B"/>
    <w:rsid w:val="00805168"/>
    <w:rsid w:val="00805789"/>
    <w:rsid w:val="00805978"/>
    <w:rsid w:val="00805DA5"/>
    <w:rsid w:val="00805EFB"/>
    <w:rsid w:val="00806235"/>
    <w:rsid w:val="008067B4"/>
    <w:rsid w:val="0080686D"/>
    <w:rsid w:val="0080690A"/>
    <w:rsid w:val="00806AA4"/>
    <w:rsid w:val="00806BE0"/>
    <w:rsid w:val="00806CC1"/>
    <w:rsid w:val="00807021"/>
    <w:rsid w:val="00807089"/>
    <w:rsid w:val="008072D1"/>
    <w:rsid w:val="0080786E"/>
    <w:rsid w:val="00807A7C"/>
    <w:rsid w:val="00807B7B"/>
    <w:rsid w:val="00807CC8"/>
    <w:rsid w:val="00810057"/>
    <w:rsid w:val="00810B26"/>
    <w:rsid w:val="00810C26"/>
    <w:rsid w:val="00811256"/>
    <w:rsid w:val="00811300"/>
    <w:rsid w:val="00811B16"/>
    <w:rsid w:val="00811D51"/>
    <w:rsid w:val="00811D52"/>
    <w:rsid w:val="00812142"/>
    <w:rsid w:val="0081224B"/>
    <w:rsid w:val="00812616"/>
    <w:rsid w:val="008126CB"/>
    <w:rsid w:val="00812738"/>
    <w:rsid w:val="008129A7"/>
    <w:rsid w:val="00812A0B"/>
    <w:rsid w:val="00812E66"/>
    <w:rsid w:val="00813295"/>
    <w:rsid w:val="008133BB"/>
    <w:rsid w:val="008136AE"/>
    <w:rsid w:val="0081371D"/>
    <w:rsid w:val="00813A5F"/>
    <w:rsid w:val="00813B5D"/>
    <w:rsid w:val="00813D01"/>
    <w:rsid w:val="00813FC8"/>
    <w:rsid w:val="008140DF"/>
    <w:rsid w:val="0081453C"/>
    <w:rsid w:val="00814B59"/>
    <w:rsid w:val="00814C36"/>
    <w:rsid w:val="00814EE9"/>
    <w:rsid w:val="00815461"/>
    <w:rsid w:val="008157B0"/>
    <w:rsid w:val="008157C9"/>
    <w:rsid w:val="00815A80"/>
    <w:rsid w:val="00815C2F"/>
    <w:rsid w:val="00815CCF"/>
    <w:rsid w:val="00815DA3"/>
    <w:rsid w:val="0081609B"/>
    <w:rsid w:val="008160CC"/>
    <w:rsid w:val="00816120"/>
    <w:rsid w:val="00816217"/>
    <w:rsid w:val="00816477"/>
    <w:rsid w:val="00816500"/>
    <w:rsid w:val="00816591"/>
    <w:rsid w:val="00816882"/>
    <w:rsid w:val="008169C1"/>
    <w:rsid w:val="00816A55"/>
    <w:rsid w:val="00816A6F"/>
    <w:rsid w:val="00816D53"/>
    <w:rsid w:val="00816F37"/>
    <w:rsid w:val="008171D9"/>
    <w:rsid w:val="008176C4"/>
    <w:rsid w:val="00817876"/>
    <w:rsid w:val="00817986"/>
    <w:rsid w:val="00817E3E"/>
    <w:rsid w:val="00817FCC"/>
    <w:rsid w:val="008200A6"/>
    <w:rsid w:val="00820819"/>
    <w:rsid w:val="008209D1"/>
    <w:rsid w:val="00820A35"/>
    <w:rsid w:val="00820AE8"/>
    <w:rsid w:val="0082122C"/>
    <w:rsid w:val="00821400"/>
    <w:rsid w:val="00821675"/>
    <w:rsid w:val="0082181A"/>
    <w:rsid w:val="00821A97"/>
    <w:rsid w:val="00821C0C"/>
    <w:rsid w:val="00821C33"/>
    <w:rsid w:val="00821CED"/>
    <w:rsid w:val="00821D1E"/>
    <w:rsid w:val="008222A8"/>
    <w:rsid w:val="008223C4"/>
    <w:rsid w:val="0082269F"/>
    <w:rsid w:val="008230E1"/>
    <w:rsid w:val="00823112"/>
    <w:rsid w:val="0082392E"/>
    <w:rsid w:val="00823ABB"/>
    <w:rsid w:val="00823CD9"/>
    <w:rsid w:val="00823F3F"/>
    <w:rsid w:val="00824020"/>
    <w:rsid w:val="00824152"/>
    <w:rsid w:val="0082418A"/>
    <w:rsid w:val="008243A8"/>
    <w:rsid w:val="00824535"/>
    <w:rsid w:val="0082489B"/>
    <w:rsid w:val="00824CBD"/>
    <w:rsid w:val="00825100"/>
    <w:rsid w:val="0082560A"/>
    <w:rsid w:val="00825D78"/>
    <w:rsid w:val="00825E87"/>
    <w:rsid w:val="00825EC7"/>
    <w:rsid w:val="00825FE8"/>
    <w:rsid w:val="0082622D"/>
    <w:rsid w:val="008264F3"/>
    <w:rsid w:val="008266AF"/>
    <w:rsid w:val="0082683A"/>
    <w:rsid w:val="00826ED0"/>
    <w:rsid w:val="00826F14"/>
    <w:rsid w:val="008270CE"/>
    <w:rsid w:val="0082714E"/>
    <w:rsid w:val="0082727E"/>
    <w:rsid w:val="00827497"/>
    <w:rsid w:val="008275E0"/>
    <w:rsid w:val="008276DA"/>
    <w:rsid w:val="0082780B"/>
    <w:rsid w:val="00827E87"/>
    <w:rsid w:val="00827EEF"/>
    <w:rsid w:val="00830066"/>
    <w:rsid w:val="00830687"/>
    <w:rsid w:val="008307FE"/>
    <w:rsid w:val="00830996"/>
    <w:rsid w:val="00830B2B"/>
    <w:rsid w:val="00830CE3"/>
    <w:rsid w:val="00830DB9"/>
    <w:rsid w:val="00830F89"/>
    <w:rsid w:val="0083103F"/>
    <w:rsid w:val="00831147"/>
    <w:rsid w:val="008311BF"/>
    <w:rsid w:val="00831340"/>
    <w:rsid w:val="00831851"/>
    <w:rsid w:val="00831A46"/>
    <w:rsid w:val="00831DF5"/>
    <w:rsid w:val="00831E72"/>
    <w:rsid w:val="00831F51"/>
    <w:rsid w:val="0083278B"/>
    <w:rsid w:val="008329E3"/>
    <w:rsid w:val="00832B83"/>
    <w:rsid w:val="00832E0B"/>
    <w:rsid w:val="00833277"/>
    <w:rsid w:val="008335FD"/>
    <w:rsid w:val="00833A76"/>
    <w:rsid w:val="00833CDD"/>
    <w:rsid w:val="00833E0E"/>
    <w:rsid w:val="00833F43"/>
    <w:rsid w:val="0083417A"/>
    <w:rsid w:val="008341C3"/>
    <w:rsid w:val="008343EA"/>
    <w:rsid w:val="008349E4"/>
    <w:rsid w:val="00834FE0"/>
    <w:rsid w:val="008351F8"/>
    <w:rsid w:val="008354B6"/>
    <w:rsid w:val="008356A5"/>
    <w:rsid w:val="00835861"/>
    <w:rsid w:val="00835AFB"/>
    <w:rsid w:val="00835BB0"/>
    <w:rsid w:val="00836095"/>
    <w:rsid w:val="008360C7"/>
    <w:rsid w:val="008362F9"/>
    <w:rsid w:val="008362FC"/>
    <w:rsid w:val="0083666B"/>
    <w:rsid w:val="00836EC1"/>
    <w:rsid w:val="00836EE3"/>
    <w:rsid w:val="00836FA9"/>
    <w:rsid w:val="008372FA"/>
    <w:rsid w:val="008373D5"/>
    <w:rsid w:val="00837E6A"/>
    <w:rsid w:val="00837F2E"/>
    <w:rsid w:val="00837F9F"/>
    <w:rsid w:val="00840148"/>
    <w:rsid w:val="0084046A"/>
    <w:rsid w:val="008406A8"/>
    <w:rsid w:val="008406B7"/>
    <w:rsid w:val="00840734"/>
    <w:rsid w:val="008411FF"/>
    <w:rsid w:val="0084132D"/>
    <w:rsid w:val="00841737"/>
    <w:rsid w:val="008418D7"/>
    <w:rsid w:val="00841D21"/>
    <w:rsid w:val="00841E35"/>
    <w:rsid w:val="0084222F"/>
    <w:rsid w:val="008423C4"/>
    <w:rsid w:val="00842726"/>
    <w:rsid w:val="008428AF"/>
    <w:rsid w:val="00842C0E"/>
    <w:rsid w:val="00842C41"/>
    <w:rsid w:val="00842DDD"/>
    <w:rsid w:val="00842F43"/>
    <w:rsid w:val="00842FA5"/>
    <w:rsid w:val="0084373E"/>
    <w:rsid w:val="008437A1"/>
    <w:rsid w:val="00843BCD"/>
    <w:rsid w:val="00844205"/>
    <w:rsid w:val="00844B53"/>
    <w:rsid w:val="00844E48"/>
    <w:rsid w:val="008450D1"/>
    <w:rsid w:val="008450D5"/>
    <w:rsid w:val="00845710"/>
    <w:rsid w:val="00845D71"/>
    <w:rsid w:val="00845E90"/>
    <w:rsid w:val="00846266"/>
    <w:rsid w:val="00846759"/>
    <w:rsid w:val="00846824"/>
    <w:rsid w:val="008468B5"/>
    <w:rsid w:val="008468D1"/>
    <w:rsid w:val="0084690C"/>
    <w:rsid w:val="00846CAA"/>
    <w:rsid w:val="00846DCA"/>
    <w:rsid w:val="00847528"/>
    <w:rsid w:val="008475FB"/>
    <w:rsid w:val="00847805"/>
    <w:rsid w:val="00847870"/>
    <w:rsid w:val="00847AE6"/>
    <w:rsid w:val="00847DEA"/>
    <w:rsid w:val="00847E2A"/>
    <w:rsid w:val="00847E8A"/>
    <w:rsid w:val="0085018C"/>
    <w:rsid w:val="0085030A"/>
    <w:rsid w:val="00850354"/>
    <w:rsid w:val="00850552"/>
    <w:rsid w:val="00850669"/>
    <w:rsid w:val="0085067B"/>
    <w:rsid w:val="0085096A"/>
    <w:rsid w:val="00850B9D"/>
    <w:rsid w:val="008510F6"/>
    <w:rsid w:val="0085114D"/>
    <w:rsid w:val="008511F0"/>
    <w:rsid w:val="0085137A"/>
    <w:rsid w:val="0085170B"/>
    <w:rsid w:val="00851D10"/>
    <w:rsid w:val="008520EF"/>
    <w:rsid w:val="00852163"/>
    <w:rsid w:val="00852C40"/>
    <w:rsid w:val="00852EF0"/>
    <w:rsid w:val="00853115"/>
    <w:rsid w:val="00853405"/>
    <w:rsid w:val="00853A7B"/>
    <w:rsid w:val="0085429C"/>
    <w:rsid w:val="00854731"/>
    <w:rsid w:val="00854BF3"/>
    <w:rsid w:val="0085514F"/>
    <w:rsid w:val="00855303"/>
    <w:rsid w:val="008553D8"/>
    <w:rsid w:val="00855413"/>
    <w:rsid w:val="0085586F"/>
    <w:rsid w:val="00855F48"/>
    <w:rsid w:val="00855FF9"/>
    <w:rsid w:val="008560D9"/>
    <w:rsid w:val="0085622D"/>
    <w:rsid w:val="00856970"/>
    <w:rsid w:val="00856D1D"/>
    <w:rsid w:val="00856D3F"/>
    <w:rsid w:val="00856E55"/>
    <w:rsid w:val="00856F7F"/>
    <w:rsid w:val="00857379"/>
    <w:rsid w:val="00857445"/>
    <w:rsid w:val="0085752B"/>
    <w:rsid w:val="0085759D"/>
    <w:rsid w:val="0085769E"/>
    <w:rsid w:val="00857C76"/>
    <w:rsid w:val="00857CB6"/>
    <w:rsid w:val="00857E4E"/>
    <w:rsid w:val="00857F52"/>
    <w:rsid w:val="00857FBD"/>
    <w:rsid w:val="0086017D"/>
    <w:rsid w:val="00860D52"/>
    <w:rsid w:val="0086100B"/>
    <w:rsid w:val="0086100D"/>
    <w:rsid w:val="0086136B"/>
    <w:rsid w:val="008616E9"/>
    <w:rsid w:val="00861763"/>
    <w:rsid w:val="00861C7D"/>
    <w:rsid w:val="00861FF9"/>
    <w:rsid w:val="008622FC"/>
    <w:rsid w:val="008624ED"/>
    <w:rsid w:val="00862679"/>
    <w:rsid w:val="00862A4A"/>
    <w:rsid w:val="00862C4A"/>
    <w:rsid w:val="00862E5B"/>
    <w:rsid w:val="00862EFB"/>
    <w:rsid w:val="00862F81"/>
    <w:rsid w:val="008633C3"/>
    <w:rsid w:val="008636F7"/>
    <w:rsid w:val="00863D34"/>
    <w:rsid w:val="00863D85"/>
    <w:rsid w:val="00863E4C"/>
    <w:rsid w:val="00864987"/>
    <w:rsid w:val="0086498D"/>
    <w:rsid w:val="0086589B"/>
    <w:rsid w:val="00865B16"/>
    <w:rsid w:val="00865ED0"/>
    <w:rsid w:val="00865F4B"/>
    <w:rsid w:val="00865F65"/>
    <w:rsid w:val="008660C7"/>
    <w:rsid w:val="00866363"/>
    <w:rsid w:val="0086648A"/>
    <w:rsid w:val="0086667B"/>
    <w:rsid w:val="00866780"/>
    <w:rsid w:val="00866812"/>
    <w:rsid w:val="00866E3D"/>
    <w:rsid w:val="00867003"/>
    <w:rsid w:val="0086711A"/>
    <w:rsid w:val="00867661"/>
    <w:rsid w:val="008679E5"/>
    <w:rsid w:val="00867CAD"/>
    <w:rsid w:val="00867E71"/>
    <w:rsid w:val="00867EDD"/>
    <w:rsid w:val="0087057F"/>
    <w:rsid w:val="00870748"/>
    <w:rsid w:val="0087095E"/>
    <w:rsid w:val="008709BC"/>
    <w:rsid w:val="00870A52"/>
    <w:rsid w:val="00870D74"/>
    <w:rsid w:val="00871167"/>
    <w:rsid w:val="0087130B"/>
    <w:rsid w:val="00871465"/>
    <w:rsid w:val="008714ED"/>
    <w:rsid w:val="00871519"/>
    <w:rsid w:val="00871AAC"/>
    <w:rsid w:val="00871B1C"/>
    <w:rsid w:val="00871E88"/>
    <w:rsid w:val="008723C1"/>
    <w:rsid w:val="0087290B"/>
    <w:rsid w:val="00872F5F"/>
    <w:rsid w:val="00872FD5"/>
    <w:rsid w:val="00873053"/>
    <w:rsid w:val="00873156"/>
    <w:rsid w:val="0087334C"/>
    <w:rsid w:val="008735C9"/>
    <w:rsid w:val="008737A7"/>
    <w:rsid w:val="0087382E"/>
    <w:rsid w:val="0087386D"/>
    <w:rsid w:val="00873B38"/>
    <w:rsid w:val="00873E62"/>
    <w:rsid w:val="00873EE6"/>
    <w:rsid w:val="00874209"/>
    <w:rsid w:val="008744BA"/>
    <w:rsid w:val="0087462D"/>
    <w:rsid w:val="00874711"/>
    <w:rsid w:val="0087471B"/>
    <w:rsid w:val="00874A70"/>
    <w:rsid w:val="00874AF5"/>
    <w:rsid w:val="00874C1F"/>
    <w:rsid w:val="00874CC1"/>
    <w:rsid w:val="00874D37"/>
    <w:rsid w:val="00874D46"/>
    <w:rsid w:val="00874EE1"/>
    <w:rsid w:val="0087503F"/>
    <w:rsid w:val="008756C9"/>
    <w:rsid w:val="008757AF"/>
    <w:rsid w:val="008758E0"/>
    <w:rsid w:val="008758E5"/>
    <w:rsid w:val="00875905"/>
    <w:rsid w:val="00875F24"/>
    <w:rsid w:val="00876C83"/>
    <w:rsid w:val="008772D3"/>
    <w:rsid w:val="00877511"/>
    <w:rsid w:val="00877950"/>
    <w:rsid w:val="00877981"/>
    <w:rsid w:val="00877EF0"/>
    <w:rsid w:val="00880279"/>
    <w:rsid w:val="00880319"/>
    <w:rsid w:val="00880326"/>
    <w:rsid w:val="008803C1"/>
    <w:rsid w:val="00880698"/>
    <w:rsid w:val="0088099B"/>
    <w:rsid w:val="00880B9D"/>
    <w:rsid w:val="00880BC0"/>
    <w:rsid w:val="00880CE6"/>
    <w:rsid w:val="00880D4E"/>
    <w:rsid w:val="00880E44"/>
    <w:rsid w:val="00881005"/>
    <w:rsid w:val="00881137"/>
    <w:rsid w:val="00881354"/>
    <w:rsid w:val="0088147D"/>
    <w:rsid w:val="00881A18"/>
    <w:rsid w:val="00881BFA"/>
    <w:rsid w:val="00881E88"/>
    <w:rsid w:val="008825CF"/>
    <w:rsid w:val="00882743"/>
    <w:rsid w:val="0088282A"/>
    <w:rsid w:val="00882897"/>
    <w:rsid w:val="00882A29"/>
    <w:rsid w:val="00882A51"/>
    <w:rsid w:val="00882FB1"/>
    <w:rsid w:val="00883055"/>
    <w:rsid w:val="00883160"/>
    <w:rsid w:val="00883180"/>
    <w:rsid w:val="00883311"/>
    <w:rsid w:val="00883430"/>
    <w:rsid w:val="00883670"/>
    <w:rsid w:val="008838CD"/>
    <w:rsid w:val="0088393D"/>
    <w:rsid w:val="00883A2E"/>
    <w:rsid w:val="00883C61"/>
    <w:rsid w:val="00884002"/>
    <w:rsid w:val="00884095"/>
    <w:rsid w:val="00884589"/>
    <w:rsid w:val="0088478C"/>
    <w:rsid w:val="00884FCF"/>
    <w:rsid w:val="00884FE1"/>
    <w:rsid w:val="00885264"/>
    <w:rsid w:val="0088597B"/>
    <w:rsid w:val="00885BC0"/>
    <w:rsid w:val="00885C9A"/>
    <w:rsid w:val="00885D1E"/>
    <w:rsid w:val="00885EE8"/>
    <w:rsid w:val="008861E6"/>
    <w:rsid w:val="008863EA"/>
    <w:rsid w:val="00886703"/>
    <w:rsid w:val="00886744"/>
    <w:rsid w:val="00886771"/>
    <w:rsid w:val="00886C65"/>
    <w:rsid w:val="00886E90"/>
    <w:rsid w:val="008870FF"/>
    <w:rsid w:val="008875A1"/>
    <w:rsid w:val="00887C3C"/>
    <w:rsid w:val="00887EF0"/>
    <w:rsid w:val="0089000D"/>
    <w:rsid w:val="0089026A"/>
    <w:rsid w:val="00890301"/>
    <w:rsid w:val="00890BC0"/>
    <w:rsid w:val="00890CC2"/>
    <w:rsid w:val="00890EC1"/>
    <w:rsid w:val="00890F1A"/>
    <w:rsid w:val="0089109B"/>
    <w:rsid w:val="00891278"/>
    <w:rsid w:val="0089156D"/>
    <w:rsid w:val="00891707"/>
    <w:rsid w:val="00891831"/>
    <w:rsid w:val="00891CDB"/>
    <w:rsid w:val="00891D3C"/>
    <w:rsid w:val="00891F13"/>
    <w:rsid w:val="00892048"/>
    <w:rsid w:val="00892196"/>
    <w:rsid w:val="008924D6"/>
    <w:rsid w:val="008928E6"/>
    <w:rsid w:val="00892A63"/>
    <w:rsid w:val="00892D8C"/>
    <w:rsid w:val="00892DB4"/>
    <w:rsid w:val="00892E91"/>
    <w:rsid w:val="00893168"/>
    <w:rsid w:val="0089324E"/>
    <w:rsid w:val="00893277"/>
    <w:rsid w:val="00893360"/>
    <w:rsid w:val="00893467"/>
    <w:rsid w:val="00893772"/>
    <w:rsid w:val="00893940"/>
    <w:rsid w:val="00893F27"/>
    <w:rsid w:val="008940F8"/>
    <w:rsid w:val="00894827"/>
    <w:rsid w:val="00894AE1"/>
    <w:rsid w:val="00894B32"/>
    <w:rsid w:val="00894B57"/>
    <w:rsid w:val="00894C57"/>
    <w:rsid w:val="00894ECB"/>
    <w:rsid w:val="00894EFC"/>
    <w:rsid w:val="00894F20"/>
    <w:rsid w:val="00895043"/>
    <w:rsid w:val="0089506A"/>
    <w:rsid w:val="008950A7"/>
    <w:rsid w:val="008951FE"/>
    <w:rsid w:val="008954B0"/>
    <w:rsid w:val="0089558D"/>
    <w:rsid w:val="008957DC"/>
    <w:rsid w:val="00895880"/>
    <w:rsid w:val="00895A8D"/>
    <w:rsid w:val="00896120"/>
    <w:rsid w:val="00896165"/>
    <w:rsid w:val="008961AA"/>
    <w:rsid w:val="00896282"/>
    <w:rsid w:val="008963E2"/>
    <w:rsid w:val="00896598"/>
    <w:rsid w:val="0089689A"/>
    <w:rsid w:val="008968E5"/>
    <w:rsid w:val="00896970"/>
    <w:rsid w:val="00896DBC"/>
    <w:rsid w:val="00896F0D"/>
    <w:rsid w:val="00896F81"/>
    <w:rsid w:val="00896FE6"/>
    <w:rsid w:val="00897911"/>
    <w:rsid w:val="0089795E"/>
    <w:rsid w:val="008979F5"/>
    <w:rsid w:val="00897B20"/>
    <w:rsid w:val="00897DF5"/>
    <w:rsid w:val="00897E4C"/>
    <w:rsid w:val="008A0097"/>
    <w:rsid w:val="008A00C2"/>
    <w:rsid w:val="008A01CB"/>
    <w:rsid w:val="008A045F"/>
    <w:rsid w:val="008A082D"/>
    <w:rsid w:val="008A08F6"/>
    <w:rsid w:val="008A0DF5"/>
    <w:rsid w:val="008A10F0"/>
    <w:rsid w:val="008A1305"/>
    <w:rsid w:val="008A138B"/>
    <w:rsid w:val="008A1FB5"/>
    <w:rsid w:val="008A20FD"/>
    <w:rsid w:val="008A2B66"/>
    <w:rsid w:val="008A2B8B"/>
    <w:rsid w:val="008A2D56"/>
    <w:rsid w:val="008A2F06"/>
    <w:rsid w:val="008A3036"/>
    <w:rsid w:val="008A3074"/>
    <w:rsid w:val="008A31D1"/>
    <w:rsid w:val="008A3C9A"/>
    <w:rsid w:val="008A3E1D"/>
    <w:rsid w:val="008A3EFA"/>
    <w:rsid w:val="008A405C"/>
    <w:rsid w:val="008A441D"/>
    <w:rsid w:val="008A4B12"/>
    <w:rsid w:val="008A4BF9"/>
    <w:rsid w:val="008A4DF4"/>
    <w:rsid w:val="008A5456"/>
    <w:rsid w:val="008A55E5"/>
    <w:rsid w:val="008A56FB"/>
    <w:rsid w:val="008A5C7D"/>
    <w:rsid w:val="008A5E56"/>
    <w:rsid w:val="008A6171"/>
    <w:rsid w:val="008A6302"/>
    <w:rsid w:val="008A6438"/>
    <w:rsid w:val="008A6B63"/>
    <w:rsid w:val="008A6BA0"/>
    <w:rsid w:val="008A6C6A"/>
    <w:rsid w:val="008A6F4A"/>
    <w:rsid w:val="008A70F1"/>
    <w:rsid w:val="008A71BB"/>
    <w:rsid w:val="008A725B"/>
    <w:rsid w:val="008A73BD"/>
    <w:rsid w:val="008A7544"/>
    <w:rsid w:val="008A78D8"/>
    <w:rsid w:val="008A7A4D"/>
    <w:rsid w:val="008A7AF2"/>
    <w:rsid w:val="008A7B40"/>
    <w:rsid w:val="008B0959"/>
    <w:rsid w:val="008B0A3E"/>
    <w:rsid w:val="008B0B7A"/>
    <w:rsid w:val="008B0C23"/>
    <w:rsid w:val="008B0DCF"/>
    <w:rsid w:val="008B10C1"/>
    <w:rsid w:val="008B1357"/>
    <w:rsid w:val="008B1894"/>
    <w:rsid w:val="008B1924"/>
    <w:rsid w:val="008B1A48"/>
    <w:rsid w:val="008B1A61"/>
    <w:rsid w:val="008B2161"/>
    <w:rsid w:val="008B219B"/>
    <w:rsid w:val="008B2294"/>
    <w:rsid w:val="008B246B"/>
    <w:rsid w:val="008B25E5"/>
    <w:rsid w:val="008B2733"/>
    <w:rsid w:val="008B2EC8"/>
    <w:rsid w:val="008B3165"/>
    <w:rsid w:val="008B3711"/>
    <w:rsid w:val="008B3CE2"/>
    <w:rsid w:val="008B3DC8"/>
    <w:rsid w:val="008B41C4"/>
    <w:rsid w:val="008B428B"/>
    <w:rsid w:val="008B43C2"/>
    <w:rsid w:val="008B467D"/>
    <w:rsid w:val="008B475A"/>
    <w:rsid w:val="008B487B"/>
    <w:rsid w:val="008B4D10"/>
    <w:rsid w:val="008B4D4D"/>
    <w:rsid w:val="008B4FBC"/>
    <w:rsid w:val="008B52F9"/>
    <w:rsid w:val="008B5754"/>
    <w:rsid w:val="008B582E"/>
    <w:rsid w:val="008B589F"/>
    <w:rsid w:val="008B5974"/>
    <w:rsid w:val="008B5E82"/>
    <w:rsid w:val="008B5F1B"/>
    <w:rsid w:val="008B60CB"/>
    <w:rsid w:val="008B62B0"/>
    <w:rsid w:val="008B6BE1"/>
    <w:rsid w:val="008B6C39"/>
    <w:rsid w:val="008B6E82"/>
    <w:rsid w:val="008B702D"/>
    <w:rsid w:val="008B72D6"/>
    <w:rsid w:val="008B7398"/>
    <w:rsid w:val="008B757C"/>
    <w:rsid w:val="008B7834"/>
    <w:rsid w:val="008B783C"/>
    <w:rsid w:val="008B7B26"/>
    <w:rsid w:val="008B7B2C"/>
    <w:rsid w:val="008B7C95"/>
    <w:rsid w:val="008B7CE8"/>
    <w:rsid w:val="008B7E4A"/>
    <w:rsid w:val="008C0106"/>
    <w:rsid w:val="008C01CD"/>
    <w:rsid w:val="008C01DB"/>
    <w:rsid w:val="008C0336"/>
    <w:rsid w:val="008C05B6"/>
    <w:rsid w:val="008C0670"/>
    <w:rsid w:val="008C06BD"/>
    <w:rsid w:val="008C073C"/>
    <w:rsid w:val="008C0A7C"/>
    <w:rsid w:val="008C0C0D"/>
    <w:rsid w:val="008C0DD8"/>
    <w:rsid w:val="008C1405"/>
    <w:rsid w:val="008C168A"/>
    <w:rsid w:val="008C1A01"/>
    <w:rsid w:val="008C2050"/>
    <w:rsid w:val="008C262A"/>
    <w:rsid w:val="008C2759"/>
    <w:rsid w:val="008C2A0A"/>
    <w:rsid w:val="008C2A67"/>
    <w:rsid w:val="008C2BD7"/>
    <w:rsid w:val="008C2BF9"/>
    <w:rsid w:val="008C2D8F"/>
    <w:rsid w:val="008C343C"/>
    <w:rsid w:val="008C34C1"/>
    <w:rsid w:val="008C3558"/>
    <w:rsid w:val="008C35CF"/>
    <w:rsid w:val="008C3852"/>
    <w:rsid w:val="008C4075"/>
    <w:rsid w:val="008C432E"/>
    <w:rsid w:val="008C4552"/>
    <w:rsid w:val="008C4A65"/>
    <w:rsid w:val="008C4A90"/>
    <w:rsid w:val="008C4DBF"/>
    <w:rsid w:val="008C518A"/>
    <w:rsid w:val="008C51D5"/>
    <w:rsid w:val="008C57C7"/>
    <w:rsid w:val="008C5B34"/>
    <w:rsid w:val="008C60D2"/>
    <w:rsid w:val="008C6154"/>
    <w:rsid w:val="008C631D"/>
    <w:rsid w:val="008C6457"/>
    <w:rsid w:val="008C67BA"/>
    <w:rsid w:val="008C6932"/>
    <w:rsid w:val="008C6998"/>
    <w:rsid w:val="008C6A5C"/>
    <w:rsid w:val="008C6E82"/>
    <w:rsid w:val="008C743A"/>
    <w:rsid w:val="008C7684"/>
    <w:rsid w:val="008C76AB"/>
    <w:rsid w:val="008C76AE"/>
    <w:rsid w:val="008C7741"/>
    <w:rsid w:val="008C7785"/>
    <w:rsid w:val="008C7898"/>
    <w:rsid w:val="008C78A0"/>
    <w:rsid w:val="008C7B1A"/>
    <w:rsid w:val="008C7B63"/>
    <w:rsid w:val="008D02D4"/>
    <w:rsid w:val="008D0576"/>
    <w:rsid w:val="008D06A2"/>
    <w:rsid w:val="008D07EC"/>
    <w:rsid w:val="008D088D"/>
    <w:rsid w:val="008D0AAC"/>
    <w:rsid w:val="008D116D"/>
    <w:rsid w:val="008D1208"/>
    <w:rsid w:val="008D1375"/>
    <w:rsid w:val="008D18A5"/>
    <w:rsid w:val="008D1942"/>
    <w:rsid w:val="008D1A0E"/>
    <w:rsid w:val="008D1A8E"/>
    <w:rsid w:val="008D1F44"/>
    <w:rsid w:val="008D2052"/>
    <w:rsid w:val="008D210F"/>
    <w:rsid w:val="008D220A"/>
    <w:rsid w:val="008D246C"/>
    <w:rsid w:val="008D2803"/>
    <w:rsid w:val="008D2944"/>
    <w:rsid w:val="008D2BCA"/>
    <w:rsid w:val="008D2C71"/>
    <w:rsid w:val="008D30E4"/>
    <w:rsid w:val="008D3104"/>
    <w:rsid w:val="008D323B"/>
    <w:rsid w:val="008D364D"/>
    <w:rsid w:val="008D3A33"/>
    <w:rsid w:val="008D3DD6"/>
    <w:rsid w:val="008D403E"/>
    <w:rsid w:val="008D40C4"/>
    <w:rsid w:val="008D4274"/>
    <w:rsid w:val="008D4385"/>
    <w:rsid w:val="008D457F"/>
    <w:rsid w:val="008D4676"/>
    <w:rsid w:val="008D4828"/>
    <w:rsid w:val="008D494F"/>
    <w:rsid w:val="008D4C4B"/>
    <w:rsid w:val="008D4E61"/>
    <w:rsid w:val="008D4FBA"/>
    <w:rsid w:val="008D5017"/>
    <w:rsid w:val="008D52D0"/>
    <w:rsid w:val="008D553B"/>
    <w:rsid w:val="008D596A"/>
    <w:rsid w:val="008D5B89"/>
    <w:rsid w:val="008D5C22"/>
    <w:rsid w:val="008D5D4B"/>
    <w:rsid w:val="008D5F00"/>
    <w:rsid w:val="008D5FA7"/>
    <w:rsid w:val="008D633D"/>
    <w:rsid w:val="008D6444"/>
    <w:rsid w:val="008D67E4"/>
    <w:rsid w:val="008D6845"/>
    <w:rsid w:val="008D68AD"/>
    <w:rsid w:val="008D693B"/>
    <w:rsid w:val="008D6B11"/>
    <w:rsid w:val="008D6C50"/>
    <w:rsid w:val="008D6ED2"/>
    <w:rsid w:val="008D6EDB"/>
    <w:rsid w:val="008D70D0"/>
    <w:rsid w:val="008D755F"/>
    <w:rsid w:val="008D75CA"/>
    <w:rsid w:val="008D7628"/>
    <w:rsid w:val="008D78C9"/>
    <w:rsid w:val="008D7961"/>
    <w:rsid w:val="008D7BC2"/>
    <w:rsid w:val="008D7C1C"/>
    <w:rsid w:val="008D7DF6"/>
    <w:rsid w:val="008D7E7B"/>
    <w:rsid w:val="008E02FF"/>
    <w:rsid w:val="008E0570"/>
    <w:rsid w:val="008E088D"/>
    <w:rsid w:val="008E0CA8"/>
    <w:rsid w:val="008E11E1"/>
    <w:rsid w:val="008E1751"/>
    <w:rsid w:val="008E17B2"/>
    <w:rsid w:val="008E181B"/>
    <w:rsid w:val="008E1906"/>
    <w:rsid w:val="008E1915"/>
    <w:rsid w:val="008E2070"/>
    <w:rsid w:val="008E21DF"/>
    <w:rsid w:val="008E264E"/>
    <w:rsid w:val="008E2C00"/>
    <w:rsid w:val="008E2EFB"/>
    <w:rsid w:val="008E30D3"/>
    <w:rsid w:val="008E30F4"/>
    <w:rsid w:val="008E3132"/>
    <w:rsid w:val="008E3236"/>
    <w:rsid w:val="008E3750"/>
    <w:rsid w:val="008E3829"/>
    <w:rsid w:val="008E3BCD"/>
    <w:rsid w:val="008E3CAA"/>
    <w:rsid w:val="008E3FF6"/>
    <w:rsid w:val="008E46E4"/>
    <w:rsid w:val="008E4DA9"/>
    <w:rsid w:val="008E4F2D"/>
    <w:rsid w:val="008E556B"/>
    <w:rsid w:val="008E576F"/>
    <w:rsid w:val="008E57F4"/>
    <w:rsid w:val="008E58AE"/>
    <w:rsid w:val="008E61D5"/>
    <w:rsid w:val="008E6266"/>
    <w:rsid w:val="008E63FB"/>
    <w:rsid w:val="008E67CB"/>
    <w:rsid w:val="008E67DC"/>
    <w:rsid w:val="008E6AE0"/>
    <w:rsid w:val="008E6BAE"/>
    <w:rsid w:val="008E6D67"/>
    <w:rsid w:val="008E6DA9"/>
    <w:rsid w:val="008E71E8"/>
    <w:rsid w:val="008E79DC"/>
    <w:rsid w:val="008E7A15"/>
    <w:rsid w:val="008E7B2B"/>
    <w:rsid w:val="008E7B37"/>
    <w:rsid w:val="008E7FEF"/>
    <w:rsid w:val="008F01AA"/>
    <w:rsid w:val="008F0425"/>
    <w:rsid w:val="008F069C"/>
    <w:rsid w:val="008F0747"/>
    <w:rsid w:val="008F0888"/>
    <w:rsid w:val="008F0DC1"/>
    <w:rsid w:val="008F0EEC"/>
    <w:rsid w:val="008F186D"/>
    <w:rsid w:val="008F1A73"/>
    <w:rsid w:val="008F1AC7"/>
    <w:rsid w:val="008F1D67"/>
    <w:rsid w:val="008F1EAF"/>
    <w:rsid w:val="008F1ED3"/>
    <w:rsid w:val="008F1EEF"/>
    <w:rsid w:val="008F21ED"/>
    <w:rsid w:val="008F2246"/>
    <w:rsid w:val="008F23FF"/>
    <w:rsid w:val="008F28BE"/>
    <w:rsid w:val="008F2924"/>
    <w:rsid w:val="008F2965"/>
    <w:rsid w:val="008F2CA5"/>
    <w:rsid w:val="008F2D5E"/>
    <w:rsid w:val="008F2DF4"/>
    <w:rsid w:val="008F2EDC"/>
    <w:rsid w:val="008F34D7"/>
    <w:rsid w:val="008F35B5"/>
    <w:rsid w:val="008F379A"/>
    <w:rsid w:val="008F3B4F"/>
    <w:rsid w:val="008F3DD4"/>
    <w:rsid w:val="008F449C"/>
    <w:rsid w:val="008F44B3"/>
    <w:rsid w:val="008F45FE"/>
    <w:rsid w:val="008F4A3C"/>
    <w:rsid w:val="008F4C4D"/>
    <w:rsid w:val="008F4C63"/>
    <w:rsid w:val="008F4E1F"/>
    <w:rsid w:val="008F5167"/>
    <w:rsid w:val="008F5667"/>
    <w:rsid w:val="008F58FA"/>
    <w:rsid w:val="008F5ADD"/>
    <w:rsid w:val="008F5B57"/>
    <w:rsid w:val="008F5C70"/>
    <w:rsid w:val="008F5D8D"/>
    <w:rsid w:val="008F60CB"/>
    <w:rsid w:val="008F64E0"/>
    <w:rsid w:val="008F6597"/>
    <w:rsid w:val="008F6617"/>
    <w:rsid w:val="008F68C8"/>
    <w:rsid w:val="008F6947"/>
    <w:rsid w:val="008F69E5"/>
    <w:rsid w:val="008F69FE"/>
    <w:rsid w:val="008F6AF2"/>
    <w:rsid w:val="008F6BC5"/>
    <w:rsid w:val="008F6E60"/>
    <w:rsid w:val="008F72B7"/>
    <w:rsid w:val="008F7A05"/>
    <w:rsid w:val="008F7E4B"/>
    <w:rsid w:val="00900159"/>
    <w:rsid w:val="009001C6"/>
    <w:rsid w:val="00900243"/>
    <w:rsid w:val="009003E8"/>
    <w:rsid w:val="0090057D"/>
    <w:rsid w:val="00900773"/>
    <w:rsid w:val="00900801"/>
    <w:rsid w:val="00900A0B"/>
    <w:rsid w:val="00900B0A"/>
    <w:rsid w:val="00900E06"/>
    <w:rsid w:val="00900EBC"/>
    <w:rsid w:val="009011EA"/>
    <w:rsid w:val="00901B32"/>
    <w:rsid w:val="00901CC4"/>
    <w:rsid w:val="00902124"/>
    <w:rsid w:val="0090215D"/>
    <w:rsid w:val="00902173"/>
    <w:rsid w:val="0090235F"/>
    <w:rsid w:val="00902454"/>
    <w:rsid w:val="0090275C"/>
    <w:rsid w:val="0090292C"/>
    <w:rsid w:val="00902961"/>
    <w:rsid w:val="00902B7A"/>
    <w:rsid w:val="00902C95"/>
    <w:rsid w:val="00902FA9"/>
    <w:rsid w:val="00903137"/>
    <w:rsid w:val="0090317C"/>
    <w:rsid w:val="00903199"/>
    <w:rsid w:val="00903201"/>
    <w:rsid w:val="00903477"/>
    <w:rsid w:val="009036EE"/>
    <w:rsid w:val="00903782"/>
    <w:rsid w:val="00903B03"/>
    <w:rsid w:val="00903E34"/>
    <w:rsid w:val="009042B3"/>
    <w:rsid w:val="0090491D"/>
    <w:rsid w:val="00904A56"/>
    <w:rsid w:val="00904F0E"/>
    <w:rsid w:val="00905083"/>
    <w:rsid w:val="00905615"/>
    <w:rsid w:val="00905635"/>
    <w:rsid w:val="009056F1"/>
    <w:rsid w:val="009057A8"/>
    <w:rsid w:val="00905BC9"/>
    <w:rsid w:val="009060FB"/>
    <w:rsid w:val="00906255"/>
    <w:rsid w:val="00906819"/>
    <w:rsid w:val="009068ED"/>
    <w:rsid w:val="00906935"/>
    <w:rsid w:val="00906C25"/>
    <w:rsid w:val="00906C35"/>
    <w:rsid w:val="00906C94"/>
    <w:rsid w:val="00906EAA"/>
    <w:rsid w:val="00906EBC"/>
    <w:rsid w:val="00906F5B"/>
    <w:rsid w:val="00906FF5"/>
    <w:rsid w:val="00907303"/>
    <w:rsid w:val="009075C1"/>
    <w:rsid w:val="00907FA4"/>
    <w:rsid w:val="00910022"/>
    <w:rsid w:val="00910328"/>
    <w:rsid w:val="00910482"/>
    <w:rsid w:val="009104E5"/>
    <w:rsid w:val="00910860"/>
    <w:rsid w:val="009108FC"/>
    <w:rsid w:val="00910A8F"/>
    <w:rsid w:val="00910C31"/>
    <w:rsid w:val="00910D7B"/>
    <w:rsid w:val="009110C2"/>
    <w:rsid w:val="00911279"/>
    <w:rsid w:val="009112E7"/>
    <w:rsid w:val="0091157C"/>
    <w:rsid w:val="009115B0"/>
    <w:rsid w:val="009116F9"/>
    <w:rsid w:val="00911714"/>
    <w:rsid w:val="00911F05"/>
    <w:rsid w:val="00911FE0"/>
    <w:rsid w:val="009120EB"/>
    <w:rsid w:val="009124F5"/>
    <w:rsid w:val="0091271C"/>
    <w:rsid w:val="00912728"/>
    <w:rsid w:val="009127BC"/>
    <w:rsid w:val="009127DE"/>
    <w:rsid w:val="009127EC"/>
    <w:rsid w:val="009127FA"/>
    <w:rsid w:val="00912854"/>
    <w:rsid w:val="009128E9"/>
    <w:rsid w:val="00912A45"/>
    <w:rsid w:val="00912C01"/>
    <w:rsid w:val="00912E21"/>
    <w:rsid w:val="00913070"/>
    <w:rsid w:val="009130AA"/>
    <w:rsid w:val="0091313A"/>
    <w:rsid w:val="009137D9"/>
    <w:rsid w:val="00913812"/>
    <w:rsid w:val="009138B6"/>
    <w:rsid w:val="00913A5F"/>
    <w:rsid w:val="00913BCE"/>
    <w:rsid w:val="00913CBB"/>
    <w:rsid w:val="00913D92"/>
    <w:rsid w:val="00913FC3"/>
    <w:rsid w:val="00914128"/>
    <w:rsid w:val="00914290"/>
    <w:rsid w:val="00914394"/>
    <w:rsid w:val="00914610"/>
    <w:rsid w:val="009148C8"/>
    <w:rsid w:val="00914BF5"/>
    <w:rsid w:val="00914C3F"/>
    <w:rsid w:val="00914E16"/>
    <w:rsid w:val="00914FED"/>
    <w:rsid w:val="009150A7"/>
    <w:rsid w:val="00915192"/>
    <w:rsid w:val="0091526D"/>
    <w:rsid w:val="00915324"/>
    <w:rsid w:val="00915556"/>
    <w:rsid w:val="009159D5"/>
    <w:rsid w:val="00915FF3"/>
    <w:rsid w:val="00916551"/>
    <w:rsid w:val="00916901"/>
    <w:rsid w:val="00916C25"/>
    <w:rsid w:val="00917305"/>
    <w:rsid w:val="009177A9"/>
    <w:rsid w:val="009177EA"/>
    <w:rsid w:val="00917BAA"/>
    <w:rsid w:val="0092011F"/>
    <w:rsid w:val="0092029E"/>
    <w:rsid w:val="0092046F"/>
    <w:rsid w:val="0092070A"/>
    <w:rsid w:val="00920B1A"/>
    <w:rsid w:val="0092104A"/>
    <w:rsid w:val="0092115F"/>
    <w:rsid w:val="009211CA"/>
    <w:rsid w:val="0092124F"/>
    <w:rsid w:val="00921343"/>
    <w:rsid w:val="0092176D"/>
    <w:rsid w:val="00921822"/>
    <w:rsid w:val="00921BC0"/>
    <w:rsid w:val="00921DB8"/>
    <w:rsid w:val="0092204F"/>
    <w:rsid w:val="009221C9"/>
    <w:rsid w:val="00922320"/>
    <w:rsid w:val="00922529"/>
    <w:rsid w:val="0092281E"/>
    <w:rsid w:val="0092289B"/>
    <w:rsid w:val="00922B20"/>
    <w:rsid w:val="00922DD4"/>
    <w:rsid w:val="00923238"/>
    <w:rsid w:val="009236E5"/>
    <w:rsid w:val="00923742"/>
    <w:rsid w:val="00923747"/>
    <w:rsid w:val="00923C04"/>
    <w:rsid w:val="00923E14"/>
    <w:rsid w:val="00923F04"/>
    <w:rsid w:val="00924008"/>
    <w:rsid w:val="0092415F"/>
    <w:rsid w:val="00924173"/>
    <w:rsid w:val="009241D1"/>
    <w:rsid w:val="00924403"/>
    <w:rsid w:val="00924ADA"/>
    <w:rsid w:val="00924BAB"/>
    <w:rsid w:val="00924E38"/>
    <w:rsid w:val="009251A9"/>
    <w:rsid w:val="009251CC"/>
    <w:rsid w:val="00925431"/>
    <w:rsid w:val="00925596"/>
    <w:rsid w:val="00925622"/>
    <w:rsid w:val="00925B96"/>
    <w:rsid w:val="00925EC2"/>
    <w:rsid w:val="00925EC5"/>
    <w:rsid w:val="009261C0"/>
    <w:rsid w:val="00926295"/>
    <w:rsid w:val="00926529"/>
    <w:rsid w:val="009267F4"/>
    <w:rsid w:val="00926A30"/>
    <w:rsid w:val="0092766D"/>
    <w:rsid w:val="0092775D"/>
    <w:rsid w:val="00927D4C"/>
    <w:rsid w:val="00927E5E"/>
    <w:rsid w:val="00927EF5"/>
    <w:rsid w:val="00930132"/>
    <w:rsid w:val="009301AD"/>
    <w:rsid w:val="009302F8"/>
    <w:rsid w:val="00930356"/>
    <w:rsid w:val="00930532"/>
    <w:rsid w:val="009309C0"/>
    <w:rsid w:val="00930E0D"/>
    <w:rsid w:val="0093132A"/>
    <w:rsid w:val="009314FE"/>
    <w:rsid w:val="0093158E"/>
    <w:rsid w:val="009317E8"/>
    <w:rsid w:val="009317E9"/>
    <w:rsid w:val="00931872"/>
    <w:rsid w:val="00931D9F"/>
    <w:rsid w:val="00932297"/>
    <w:rsid w:val="009325BF"/>
    <w:rsid w:val="009326F9"/>
    <w:rsid w:val="00932841"/>
    <w:rsid w:val="00932CEF"/>
    <w:rsid w:val="00932E1A"/>
    <w:rsid w:val="00932F74"/>
    <w:rsid w:val="00933086"/>
    <w:rsid w:val="0093311A"/>
    <w:rsid w:val="00933278"/>
    <w:rsid w:val="00933556"/>
    <w:rsid w:val="00933755"/>
    <w:rsid w:val="00933B1F"/>
    <w:rsid w:val="00933B2B"/>
    <w:rsid w:val="00933D1E"/>
    <w:rsid w:val="00933D76"/>
    <w:rsid w:val="00933D8E"/>
    <w:rsid w:val="00933DDB"/>
    <w:rsid w:val="0093403C"/>
    <w:rsid w:val="009340E4"/>
    <w:rsid w:val="00934305"/>
    <w:rsid w:val="00934320"/>
    <w:rsid w:val="009343A6"/>
    <w:rsid w:val="009344A2"/>
    <w:rsid w:val="009344A5"/>
    <w:rsid w:val="009344BF"/>
    <w:rsid w:val="00934852"/>
    <w:rsid w:val="00934C53"/>
    <w:rsid w:val="00934EC5"/>
    <w:rsid w:val="00935005"/>
    <w:rsid w:val="00935051"/>
    <w:rsid w:val="009353B9"/>
    <w:rsid w:val="00935C91"/>
    <w:rsid w:val="00935CC0"/>
    <w:rsid w:val="009362B1"/>
    <w:rsid w:val="009363ED"/>
    <w:rsid w:val="0093641C"/>
    <w:rsid w:val="00936595"/>
    <w:rsid w:val="009365BB"/>
    <w:rsid w:val="009368F5"/>
    <w:rsid w:val="009369E5"/>
    <w:rsid w:val="00936B67"/>
    <w:rsid w:val="00936F97"/>
    <w:rsid w:val="009370FC"/>
    <w:rsid w:val="009372D3"/>
    <w:rsid w:val="00937371"/>
    <w:rsid w:val="00937540"/>
    <w:rsid w:val="00937681"/>
    <w:rsid w:val="009376AC"/>
    <w:rsid w:val="00937732"/>
    <w:rsid w:val="009378CC"/>
    <w:rsid w:val="00937D00"/>
    <w:rsid w:val="009405BD"/>
    <w:rsid w:val="00940A00"/>
    <w:rsid w:val="00940B26"/>
    <w:rsid w:val="00940B65"/>
    <w:rsid w:val="00940DB7"/>
    <w:rsid w:val="00941093"/>
    <w:rsid w:val="0094148B"/>
    <w:rsid w:val="00941727"/>
    <w:rsid w:val="00941B64"/>
    <w:rsid w:val="00941CF0"/>
    <w:rsid w:val="00942021"/>
    <w:rsid w:val="0094219B"/>
    <w:rsid w:val="009424C3"/>
    <w:rsid w:val="0094267B"/>
    <w:rsid w:val="009432FD"/>
    <w:rsid w:val="00943D11"/>
    <w:rsid w:val="00943F98"/>
    <w:rsid w:val="0094402D"/>
    <w:rsid w:val="00944357"/>
    <w:rsid w:val="00944A29"/>
    <w:rsid w:val="00944ABD"/>
    <w:rsid w:val="00944B8E"/>
    <w:rsid w:val="00944C0D"/>
    <w:rsid w:val="00944ECD"/>
    <w:rsid w:val="00945195"/>
    <w:rsid w:val="00945471"/>
    <w:rsid w:val="0094566C"/>
    <w:rsid w:val="00945736"/>
    <w:rsid w:val="009459F7"/>
    <w:rsid w:val="00945B91"/>
    <w:rsid w:val="00945EBC"/>
    <w:rsid w:val="00945FB8"/>
    <w:rsid w:val="00946105"/>
    <w:rsid w:val="00946109"/>
    <w:rsid w:val="0094629D"/>
    <w:rsid w:val="0094634A"/>
    <w:rsid w:val="009464BF"/>
    <w:rsid w:val="00946505"/>
    <w:rsid w:val="00946744"/>
    <w:rsid w:val="0094676C"/>
    <w:rsid w:val="009467D1"/>
    <w:rsid w:val="00946897"/>
    <w:rsid w:val="00946B5F"/>
    <w:rsid w:val="00946E55"/>
    <w:rsid w:val="00947274"/>
    <w:rsid w:val="00947349"/>
    <w:rsid w:val="009476FE"/>
    <w:rsid w:val="00947823"/>
    <w:rsid w:val="00947C10"/>
    <w:rsid w:val="00947CA1"/>
    <w:rsid w:val="00947CF2"/>
    <w:rsid w:val="0095003E"/>
    <w:rsid w:val="00950460"/>
    <w:rsid w:val="009505B6"/>
    <w:rsid w:val="009507D6"/>
    <w:rsid w:val="00950F19"/>
    <w:rsid w:val="009511FD"/>
    <w:rsid w:val="009515F1"/>
    <w:rsid w:val="009517FF"/>
    <w:rsid w:val="00951A83"/>
    <w:rsid w:val="00951AB2"/>
    <w:rsid w:val="00951C42"/>
    <w:rsid w:val="00951CB5"/>
    <w:rsid w:val="00951D74"/>
    <w:rsid w:val="00951E8A"/>
    <w:rsid w:val="00952343"/>
    <w:rsid w:val="00952386"/>
    <w:rsid w:val="00952426"/>
    <w:rsid w:val="00952BF3"/>
    <w:rsid w:val="00952C49"/>
    <w:rsid w:val="00952DEB"/>
    <w:rsid w:val="00952E0E"/>
    <w:rsid w:val="00953283"/>
    <w:rsid w:val="009535CD"/>
    <w:rsid w:val="0095384D"/>
    <w:rsid w:val="00953885"/>
    <w:rsid w:val="00953ADB"/>
    <w:rsid w:val="00953B1F"/>
    <w:rsid w:val="009540E2"/>
    <w:rsid w:val="009545C9"/>
    <w:rsid w:val="00954695"/>
    <w:rsid w:val="00954A4F"/>
    <w:rsid w:val="00954B66"/>
    <w:rsid w:val="00954BAE"/>
    <w:rsid w:val="00954DC0"/>
    <w:rsid w:val="00954EFE"/>
    <w:rsid w:val="0095523A"/>
    <w:rsid w:val="00955392"/>
    <w:rsid w:val="009556F6"/>
    <w:rsid w:val="00955D34"/>
    <w:rsid w:val="00955D6E"/>
    <w:rsid w:val="0095644A"/>
    <w:rsid w:val="009565F9"/>
    <w:rsid w:val="0095664F"/>
    <w:rsid w:val="009568FC"/>
    <w:rsid w:val="00956A20"/>
    <w:rsid w:val="00956AB0"/>
    <w:rsid w:val="00956C9A"/>
    <w:rsid w:val="00956CFF"/>
    <w:rsid w:val="00956D52"/>
    <w:rsid w:val="00956F39"/>
    <w:rsid w:val="0095733C"/>
    <w:rsid w:val="0095791E"/>
    <w:rsid w:val="009579BD"/>
    <w:rsid w:val="009579C4"/>
    <w:rsid w:val="00957F40"/>
    <w:rsid w:val="00960395"/>
    <w:rsid w:val="0096062D"/>
    <w:rsid w:val="00960643"/>
    <w:rsid w:val="00960A8E"/>
    <w:rsid w:val="00960DDF"/>
    <w:rsid w:val="00961057"/>
    <w:rsid w:val="00961074"/>
    <w:rsid w:val="00961190"/>
    <w:rsid w:val="009617DD"/>
    <w:rsid w:val="00961D05"/>
    <w:rsid w:val="00962047"/>
    <w:rsid w:val="00962050"/>
    <w:rsid w:val="00962254"/>
    <w:rsid w:val="009627BF"/>
    <w:rsid w:val="009627D8"/>
    <w:rsid w:val="009630E5"/>
    <w:rsid w:val="0096380C"/>
    <w:rsid w:val="00963B78"/>
    <w:rsid w:val="00963C8E"/>
    <w:rsid w:val="00963D72"/>
    <w:rsid w:val="009640FB"/>
    <w:rsid w:val="00964154"/>
    <w:rsid w:val="0096434C"/>
    <w:rsid w:val="00964379"/>
    <w:rsid w:val="0096467D"/>
    <w:rsid w:val="0096488E"/>
    <w:rsid w:val="00964924"/>
    <w:rsid w:val="0096493C"/>
    <w:rsid w:val="00964E2D"/>
    <w:rsid w:val="00965129"/>
    <w:rsid w:val="0096531F"/>
    <w:rsid w:val="009654F9"/>
    <w:rsid w:val="0096552A"/>
    <w:rsid w:val="0096562D"/>
    <w:rsid w:val="00965F0F"/>
    <w:rsid w:val="009661E1"/>
    <w:rsid w:val="009661E8"/>
    <w:rsid w:val="009663B9"/>
    <w:rsid w:val="009663BF"/>
    <w:rsid w:val="00966A20"/>
    <w:rsid w:val="00966C68"/>
    <w:rsid w:val="00967037"/>
    <w:rsid w:val="009670F1"/>
    <w:rsid w:val="00967472"/>
    <w:rsid w:val="009674D8"/>
    <w:rsid w:val="009676C5"/>
    <w:rsid w:val="00967BCD"/>
    <w:rsid w:val="00967C52"/>
    <w:rsid w:val="00967F20"/>
    <w:rsid w:val="00970277"/>
    <w:rsid w:val="00970403"/>
    <w:rsid w:val="0097049B"/>
    <w:rsid w:val="009706C1"/>
    <w:rsid w:val="00970C52"/>
    <w:rsid w:val="00970F14"/>
    <w:rsid w:val="0097187A"/>
    <w:rsid w:val="00971B14"/>
    <w:rsid w:val="00971B93"/>
    <w:rsid w:val="009721C6"/>
    <w:rsid w:val="00972538"/>
    <w:rsid w:val="009725C4"/>
    <w:rsid w:val="0097280B"/>
    <w:rsid w:val="0097281D"/>
    <w:rsid w:val="00972852"/>
    <w:rsid w:val="009728E9"/>
    <w:rsid w:val="009728FD"/>
    <w:rsid w:val="00972B76"/>
    <w:rsid w:val="00972C72"/>
    <w:rsid w:val="00972D3A"/>
    <w:rsid w:val="00972DCF"/>
    <w:rsid w:val="0097320C"/>
    <w:rsid w:val="0097326E"/>
    <w:rsid w:val="00973747"/>
    <w:rsid w:val="0097388C"/>
    <w:rsid w:val="00973951"/>
    <w:rsid w:val="00973E53"/>
    <w:rsid w:val="00973F09"/>
    <w:rsid w:val="00974110"/>
    <w:rsid w:val="0097439D"/>
    <w:rsid w:val="009746D6"/>
    <w:rsid w:val="009747B7"/>
    <w:rsid w:val="00974AB0"/>
    <w:rsid w:val="009750F0"/>
    <w:rsid w:val="009753C2"/>
    <w:rsid w:val="00975CD1"/>
    <w:rsid w:val="009760E0"/>
    <w:rsid w:val="00976263"/>
    <w:rsid w:val="009762FB"/>
    <w:rsid w:val="00976481"/>
    <w:rsid w:val="009764FF"/>
    <w:rsid w:val="00976576"/>
    <w:rsid w:val="009768CD"/>
    <w:rsid w:val="00976999"/>
    <w:rsid w:val="00976C76"/>
    <w:rsid w:val="00976C87"/>
    <w:rsid w:val="0097719D"/>
    <w:rsid w:val="0097747A"/>
    <w:rsid w:val="009775FA"/>
    <w:rsid w:val="00977D15"/>
    <w:rsid w:val="00977D78"/>
    <w:rsid w:val="00977FE5"/>
    <w:rsid w:val="009803D6"/>
    <w:rsid w:val="0098043C"/>
    <w:rsid w:val="00980592"/>
    <w:rsid w:val="00980A79"/>
    <w:rsid w:val="00980C11"/>
    <w:rsid w:val="00980DBF"/>
    <w:rsid w:val="00980E2F"/>
    <w:rsid w:val="009813E1"/>
    <w:rsid w:val="00981C58"/>
    <w:rsid w:val="00981D27"/>
    <w:rsid w:val="00981E59"/>
    <w:rsid w:val="0098262B"/>
    <w:rsid w:val="0098265E"/>
    <w:rsid w:val="00982A75"/>
    <w:rsid w:val="00982F22"/>
    <w:rsid w:val="00983028"/>
    <w:rsid w:val="009833D8"/>
    <w:rsid w:val="0098409B"/>
    <w:rsid w:val="00984211"/>
    <w:rsid w:val="009846A1"/>
    <w:rsid w:val="009847E9"/>
    <w:rsid w:val="00984E38"/>
    <w:rsid w:val="00984F35"/>
    <w:rsid w:val="00984F81"/>
    <w:rsid w:val="00985540"/>
    <w:rsid w:val="009859B3"/>
    <w:rsid w:val="00985C74"/>
    <w:rsid w:val="00986360"/>
    <w:rsid w:val="009868E2"/>
    <w:rsid w:val="00986AB4"/>
    <w:rsid w:val="00986CE1"/>
    <w:rsid w:val="00986DD8"/>
    <w:rsid w:val="00986E7F"/>
    <w:rsid w:val="00987455"/>
    <w:rsid w:val="00987B2E"/>
    <w:rsid w:val="00987E87"/>
    <w:rsid w:val="00987F60"/>
    <w:rsid w:val="00990089"/>
    <w:rsid w:val="00990281"/>
    <w:rsid w:val="0099072B"/>
    <w:rsid w:val="009909AE"/>
    <w:rsid w:val="00990B75"/>
    <w:rsid w:val="00991B9D"/>
    <w:rsid w:val="00991BF3"/>
    <w:rsid w:val="00991E18"/>
    <w:rsid w:val="00991F99"/>
    <w:rsid w:val="00991FE2"/>
    <w:rsid w:val="00992214"/>
    <w:rsid w:val="00992382"/>
    <w:rsid w:val="0099249E"/>
    <w:rsid w:val="00992574"/>
    <w:rsid w:val="00992F01"/>
    <w:rsid w:val="00993045"/>
    <w:rsid w:val="009930AF"/>
    <w:rsid w:val="0099331B"/>
    <w:rsid w:val="00993761"/>
    <w:rsid w:val="009939BE"/>
    <w:rsid w:val="00993DC0"/>
    <w:rsid w:val="009949AF"/>
    <w:rsid w:val="00994A37"/>
    <w:rsid w:val="00994BD3"/>
    <w:rsid w:val="00994DCA"/>
    <w:rsid w:val="00995952"/>
    <w:rsid w:val="009959FA"/>
    <w:rsid w:val="009959FE"/>
    <w:rsid w:val="00995BB6"/>
    <w:rsid w:val="00995BC5"/>
    <w:rsid w:val="0099646D"/>
    <w:rsid w:val="009966DD"/>
    <w:rsid w:val="009967BF"/>
    <w:rsid w:val="009967F9"/>
    <w:rsid w:val="009968E4"/>
    <w:rsid w:val="009968E8"/>
    <w:rsid w:val="00996945"/>
    <w:rsid w:val="00996B43"/>
    <w:rsid w:val="00996BEC"/>
    <w:rsid w:val="009970A9"/>
    <w:rsid w:val="009970FD"/>
    <w:rsid w:val="00997BED"/>
    <w:rsid w:val="00997C14"/>
    <w:rsid w:val="00997C90"/>
    <w:rsid w:val="00997D83"/>
    <w:rsid w:val="00997EA9"/>
    <w:rsid w:val="00997FD3"/>
    <w:rsid w:val="009A0034"/>
    <w:rsid w:val="009A0932"/>
    <w:rsid w:val="009A09C9"/>
    <w:rsid w:val="009A0BF6"/>
    <w:rsid w:val="009A0DCB"/>
    <w:rsid w:val="009A1039"/>
    <w:rsid w:val="009A1139"/>
    <w:rsid w:val="009A168A"/>
    <w:rsid w:val="009A1755"/>
    <w:rsid w:val="009A1760"/>
    <w:rsid w:val="009A18FB"/>
    <w:rsid w:val="009A1968"/>
    <w:rsid w:val="009A22FD"/>
    <w:rsid w:val="009A2421"/>
    <w:rsid w:val="009A2522"/>
    <w:rsid w:val="009A2632"/>
    <w:rsid w:val="009A264C"/>
    <w:rsid w:val="009A2674"/>
    <w:rsid w:val="009A2761"/>
    <w:rsid w:val="009A2947"/>
    <w:rsid w:val="009A2A1F"/>
    <w:rsid w:val="009A2BDD"/>
    <w:rsid w:val="009A2F4B"/>
    <w:rsid w:val="009A2FBF"/>
    <w:rsid w:val="009A3039"/>
    <w:rsid w:val="009A30EA"/>
    <w:rsid w:val="009A34CF"/>
    <w:rsid w:val="009A36D6"/>
    <w:rsid w:val="009A372F"/>
    <w:rsid w:val="009A37C7"/>
    <w:rsid w:val="009A3849"/>
    <w:rsid w:val="009A3A0C"/>
    <w:rsid w:val="009A3A88"/>
    <w:rsid w:val="009A3ACE"/>
    <w:rsid w:val="009A42FD"/>
    <w:rsid w:val="009A4DBD"/>
    <w:rsid w:val="009A4F57"/>
    <w:rsid w:val="009A5092"/>
    <w:rsid w:val="009A555B"/>
    <w:rsid w:val="009A5659"/>
    <w:rsid w:val="009A59AC"/>
    <w:rsid w:val="009A5E69"/>
    <w:rsid w:val="009A61DD"/>
    <w:rsid w:val="009A6BA8"/>
    <w:rsid w:val="009A7294"/>
    <w:rsid w:val="009A72E0"/>
    <w:rsid w:val="009A7337"/>
    <w:rsid w:val="009A74A3"/>
    <w:rsid w:val="009A7634"/>
    <w:rsid w:val="009A7925"/>
    <w:rsid w:val="009A7A55"/>
    <w:rsid w:val="009A7AB9"/>
    <w:rsid w:val="009A7CBA"/>
    <w:rsid w:val="009A7D91"/>
    <w:rsid w:val="009B01F0"/>
    <w:rsid w:val="009B0273"/>
    <w:rsid w:val="009B075C"/>
    <w:rsid w:val="009B07C0"/>
    <w:rsid w:val="009B080F"/>
    <w:rsid w:val="009B081E"/>
    <w:rsid w:val="009B1023"/>
    <w:rsid w:val="009B1161"/>
    <w:rsid w:val="009B16C8"/>
    <w:rsid w:val="009B17CC"/>
    <w:rsid w:val="009B17E1"/>
    <w:rsid w:val="009B18FD"/>
    <w:rsid w:val="009B1FD9"/>
    <w:rsid w:val="009B2117"/>
    <w:rsid w:val="009B259B"/>
    <w:rsid w:val="009B25CE"/>
    <w:rsid w:val="009B2781"/>
    <w:rsid w:val="009B2865"/>
    <w:rsid w:val="009B370B"/>
    <w:rsid w:val="009B3768"/>
    <w:rsid w:val="009B3B3B"/>
    <w:rsid w:val="009B3E38"/>
    <w:rsid w:val="009B3F11"/>
    <w:rsid w:val="009B42CD"/>
    <w:rsid w:val="009B435D"/>
    <w:rsid w:val="009B4795"/>
    <w:rsid w:val="009B5229"/>
    <w:rsid w:val="009B5510"/>
    <w:rsid w:val="009B55B3"/>
    <w:rsid w:val="009B5A5F"/>
    <w:rsid w:val="009B5D14"/>
    <w:rsid w:val="009B6030"/>
    <w:rsid w:val="009B61C0"/>
    <w:rsid w:val="009B6353"/>
    <w:rsid w:val="009B638F"/>
    <w:rsid w:val="009B662E"/>
    <w:rsid w:val="009B66F5"/>
    <w:rsid w:val="009B6772"/>
    <w:rsid w:val="009B6969"/>
    <w:rsid w:val="009B6C42"/>
    <w:rsid w:val="009B7304"/>
    <w:rsid w:val="009B762A"/>
    <w:rsid w:val="009B78DC"/>
    <w:rsid w:val="009B7A36"/>
    <w:rsid w:val="009B7A99"/>
    <w:rsid w:val="009B7CF4"/>
    <w:rsid w:val="009B7D2B"/>
    <w:rsid w:val="009B7E89"/>
    <w:rsid w:val="009B7F91"/>
    <w:rsid w:val="009C0052"/>
    <w:rsid w:val="009C00A3"/>
    <w:rsid w:val="009C0836"/>
    <w:rsid w:val="009C09DA"/>
    <w:rsid w:val="009C0A02"/>
    <w:rsid w:val="009C0BFD"/>
    <w:rsid w:val="009C0CA2"/>
    <w:rsid w:val="009C0F59"/>
    <w:rsid w:val="009C0F9C"/>
    <w:rsid w:val="009C0FE9"/>
    <w:rsid w:val="009C116F"/>
    <w:rsid w:val="009C13D3"/>
    <w:rsid w:val="009C1D92"/>
    <w:rsid w:val="009C1F5F"/>
    <w:rsid w:val="009C2426"/>
    <w:rsid w:val="009C2626"/>
    <w:rsid w:val="009C268F"/>
    <w:rsid w:val="009C26CF"/>
    <w:rsid w:val="009C26FE"/>
    <w:rsid w:val="009C27D5"/>
    <w:rsid w:val="009C28B6"/>
    <w:rsid w:val="009C31A9"/>
    <w:rsid w:val="009C3270"/>
    <w:rsid w:val="009C352E"/>
    <w:rsid w:val="009C3BDB"/>
    <w:rsid w:val="009C4284"/>
    <w:rsid w:val="009C45B2"/>
    <w:rsid w:val="009C45D6"/>
    <w:rsid w:val="009C460F"/>
    <w:rsid w:val="009C490A"/>
    <w:rsid w:val="009C49ED"/>
    <w:rsid w:val="009C4B90"/>
    <w:rsid w:val="009C4D48"/>
    <w:rsid w:val="009C4E5B"/>
    <w:rsid w:val="009C59A9"/>
    <w:rsid w:val="009C5A1D"/>
    <w:rsid w:val="009C5D5A"/>
    <w:rsid w:val="009C5E2D"/>
    <w:rsid w:val="009C5FC2"/>
    <w:rsid w:val="009C611D"/>
    <w:rsid w:val="009C665A"/>
    <w:rsid w:val="009C6D22"/>
    <w:rsid w:val="009C6E66"/>
    <w:rsid w:val="009C6FFB"/>
    <w:rsid w:val="009C704D"/>
    <w:rsid w:val="009C72F5"/>
    <w:rsid w:val="009C7307"/>
    <w:rsid w:val="009C7AE4"/>
    <w:rsid w:val="009C7BFC"/>
    <w:rsid w:val="009D0215"/>
    <w:rsid w:val="009D02CE"/>
    <w:rsid w:val="009D034B"/>
    <w:rsid w:val="009D0408"/>
    <w:rsid w:val="009D04A3"/>
    <w:rsid w:val="009D095C"/>
    <w:rsid w:val="009D0C80"/>
    <w:rsid w:val="009D12C9"/>
    <w:rsid w:val="009D179D"/>
    <w:rsid w:val="009D1AB7"/>
    <w:rsid w:val="009D1BFA"/>
    <w:rsid w:val="009D1C08"/>
    <w:rsid w:val="009D1C40"/>
    <w:rsid w:val="009D1FAE"/>
    <w:rsid w:val="009D1FFD"/>
    <w:rsid w:val="009D2388"/>
    <w:rsid w:val="009D2A1F"/>
    <w:rsid w:val="009D2E87"/>
    <w:rsid w:val="009D3081"/>
    <w:rsid w:val="009D3177"/>
    <w:rsid w:val="009D33B0"/>
    <w:rsid w:val="009D3662"/>
    <w:rsid w:val="009D3671"/>
    <w:rsid w:val="009D370E"/>
    <w:rsid w:val="009D3929"/>
    <w:rsid w:val="009D39D7"/>
    <w:rsid w:val="009D3BA1"/>
    <w:rsid w:val="009D3C6D"/>
    <w:rsid w:val="009D4287"/>
    <w:rsid w:val="009D445C"/>
    <w:rsid w:val="009D4500"/>
    <w:rsid w:val="009D46F8"/>
    <w:rsid w:val="009D49E2"/>
    <w:rsid w:val="009D4C8A"/>
    <w:rsid w:val="009D5046"/>
    <w:rsid w:val="009D5108"/>
    <w:rsid w:val="009D53B1"/>
    <w:rsid w:val="009D54C8"/>
    <w:rsid w:val="009D55F7"/>
    <w:rsid w:val="009D5C2F"/>
    <w:rsid w:val="009D6239"/>
    <w:rsid w:val="009D6421"/>
    <w:rsid w:val="009D64DB"/>
    <w:rsid w:val="009D66C7"/>
    <w:rsid w:val="009D6A0D"/>
    <w:rsid w:val="009D6B99"/>
    <w:rsid w:val="009D6D6B"/>
    <w:rsid w:val="009D6F82"/>
    <w:rsid w:val="009D70E8"/>
    <w:rsid w:val="009D71FF"/>
    <w:rsid w:val="009D76C8"/>
    <w:rsid w:val="009D77D3"/>
    <w:rsid w:val="009D793A"/>
    <w:rsid w:val="009E0093"/>
    <w:rsid w:val="009E01C1"/>
    <w:rsid w:val="009E0ACF"/>
    <w:rsid w:val="009E0D27"/>
    <w:rsid w:val="009E1140"/>
    <w:rsid w:val="009E1350"/>
    <w:rsid w:val="009E1546"/>
    <w:rsid w:val="009E1677"/>
    <w:rsid w:val="009E1708"/>
    <w:rsid w:val="009E1863"/>
    <w:rsid w:val="009E18CB"/>
    <w:rsid w:val="009E1CF5"/>
    <w:rsid w:val="009E1D22"/>
    <w:rsid w:val="009E1F94"/>
    <w:rsid w:val="009E24A8"/>
    <w:rsid w:val="009E25DB"/>
    <w:rsid w:val="009E2747"/>
    <w:rsid w:val="009E2782"/>
    <w:rsid w:val="009E2971"/>
    <w:rsid w:val="009E2C3B"/>
    <w:rsid w:val="009E2D55"/>
    <w:rsid w:val="009E2E05"/>
    <w:rsid w:val="009E2E7B"/>
    <w:rsid w:val="009E3442"/>
    <w:rsid w:val="009E3497"/>
    <w:rsid w:val="009E3580"/>
    <w:rsid w:val="009E38EF"/>
    <w:rsid w:val="009E3A56"/>
    <w:rsid w:val="009E3E4D"/>
    <w:rsid w:val="009E435E"/>
    <w:rsid w:val="009E4594"/>
    <w:rsid w:val="009E45C5"/>
    <w:rsid w:val="009E48DB"/>
    <w:rsid w:val="009E4B0A"/>
    <w:rsid w:val="009E4E92"/>
    <w:rsid w:val="009E579C"/>
    <w:rsid w:val="009E595F"/>
    <w:rsid w:val="009E5963"/>
    <w:rsid w:val="009E5EFE"/>
    <w:rsid w:val="009E6253"/>
    <w:rsid w:val="009E6254"/>
    <w:rsid w:val="009E631F"/>
    <w:rsid w:val="009E6378"/>
    <w:rsid w:val="009E63F1"/>
    <w:rsid w:val="009E6504"/>
    <w:rsid w:val="009E6588"/>
    <w:rsid w:val="009E6DB1"/>
    <w:rsid w:val="009E6FDC"/>
    <w:rsid w:val="009E73C2"/>
    <w:rsid w:val="009E7783"/>
    <w:rsid w:val="009E78C2"/>
    <w:rsid w:val="009E7C54"/>
    <w:rsid w:val="009E7F84"/>
    <w:rsid w:val="009F01CB"/>
    <w:rsid w:val="009F034D"/>
    <w:rsid w:val="009F09DC"/>
    <w:rsid w:val="009F0A8A"/>
    <w:rsid w:val="009F0BF3"/>
    <w:rsid w:val="009F0E64"/>
    <w:rsid w:val="009F0EB0"/>
    <w:rsid w:val="009F1070"/>
    <w:rsid w:val="009F129F"/>
    <w:rsid w:val="009F172D"/>
    <w:rsid w:val="009F20D4"/>
    <w:rsid w:val="009F2221"/>
    <w:rsid w:val="009F2283"/>
    <w:rsid w:val="009F25A4"/>
    <w:rsid w:val="009F284B"/>
    <w:rsid w:val="009F2AA5"/>
    <w:rsid w:val="009F2AC5"/>
    <w:rsid w:val="009F33FC"/>
    <w:rsid w:val="009F340E"/>
    <w:rsid w:val="009F342D"/>
    <w:rsid w:val="009F3446"/>
    <w:rsid w:val="009F357F"/>
    <w:rsid w:val="009F3A32"/>
    <w:rsid w:val="009F3CF7"/>
    <w:rsid w:val="009F3D1B"/>
    <w:rsid w:val="009F3E6E"/>
    <w:rsid w:val="009F416E"/>
    <w:rsid w:val="009F43EA"/>
    <w:rsid w:val="009F4547"/>
    <w:rsid w:val="009F45D0"/>
    <w:rsid w:val="009F4744"/>
    <w:rsid w:val="009F4970"/>
    <w:rsid w:val="009F4994"/>
    <w:rsid w:val="009F4ACC"/>
    <w:rsid w:val="009F4BC3"/>
    <w:rsid w:val="009F4F4A"/>
    <w:rsid w:val="009F5261"/>
    <w:rsid w:val="009F542B"/>
    <w:rsid w:val="009F5554"/>
    <w:rsid w:val="009F55E6"/>
    <w:rsid w:val="009F57C7"/>
    <w:rsid w:val="009F5985"/>
    <w:rsid w:val="009F5A95"/>
    <w:rsid w:val="009F5C3E"/>
    <w:rsid w:val="009F5E07"/>
    <w:rsid w:val="009F5EA7"/>
    <w:rsid w:val="009F5FA2"/>
    <w:rsid w:val="009F6053"/>
    <w:rsid w:val="009F62B1"/>
    <w:rsid w:val="009F632F"/>
    <w:rsid w:val="009F658D"/>
    <w:rsid w:val="009F666C"/>
    <w:rsid w:val="009F6813"/>
    <w:rsid w:val="009F6DB6"/>
    <w:rsid w:val="009F6E46"/>
    <w:rsid w:val="009F7119"/>
    <w:rsid w:val="009F7422"/>
    <w:rsid w:val="009F7455"/>
    <w:rsid w:val="009F754F"/>
    <w:rsid w:val="009F7A32"/>
    <w:rsid w:val="009F7B79"/>
    <w:rsid w:val="009F7DA5"/>
    <w:rsid w:val="00A0008D"/>
    <w:rsid w:val="00A00411"/>
    <w:rsid w:val="00A00438"/>
    <w:rsid w:val="00A0046B"/>
    <w:rsid w:val="00A009DC"/>
    <w:rsid w:val="00A00A6E"/>
    <w:rsid w:val="00A00AA8"/>
    <w:rsid w:val="00A00E05"/>
    <w:rsid w:val="00A01421"/>
    <w:rsid w:val="00A017D6"/>
    <w:rsid w:val="00A018FD"/>
    <w:rsid w:val="00A01BBF"/>
    <w:rsid w:val="00A01D7E"/>
    <w:rsid w:val="00A01E12"/>
    <w:rsid w:val="00A021D3"/>
    <w:rsid w:val="00A02640"/>
    <w:rsid w:val="00A0276C"/>
    <w:rsid w:val="00A0288F"/>
    <w:rsid w:val="00A0297C"/>
    <w:rsid w:val="00A02A1D"/>
    <w:rsid w:val="00A02BBB"/>
    <w:rsid w:val="00A02C6D"/>
    <w:rsid w:val="00A02CC4"/>
    <w:rsid w:val="00A02E0B"/>
    <w:rsid w:val="00A02F43"/>
    <w:rsid w:val="00A02F57"/>
    <w:rsid w:val="00A03002"/>
    <w:rsid w:val="00A0318C"/>
    <w:rsid w:val="00A0393C"/>
    <w:rsid w:val="00A03EBD"/>
    <w:rsid w:val="00A04A9C"/>
    <w:rsid w:val="00A04C3D"/>
    <w:rsid w:val="00A04D4F"/>
    <w:rsid w:val="00A04E81"/>
    <w:rsid w:val="00A04F0E"/>
    <w:rsid w:val="00A04F63"/>
    <w:rsid w:val="00A0508F"/>
    <w:rsid w:val="00A05217"/>
    <w:rsid w:val="00A053F2"/>
    <w:rsid w:val="00A0550E"/>
    <w:rsid w:val="00A055DF"/>
    <w:rsid w:val="00A05789"/>
    <w:rsid w:val="00A057A8"/>
    <w:rsid w:val="00A05DD0"/>
    <w:rsid w:val="00A06033"/>
    <w:rsid w:val="00A0636A"/>
    <w:rsid w:val="00A06631"/>
    <w:rsid w:val="00A06976"/>
    <w:rsid w:val="00A06F86"/>
    <w:rsid w:val="00A07245"/>
    <w:rsid w:val="00A07459"/>
    <w:rsid w:val="00A07B9A"/>
    <w:rsid w:val="00A07EBF"/>
    <w:rsid w:val="00A10056"/>
    <w:rsid w:val="00A1024E"/>
    <w:rsid w:val="00A103EE"/>
    <w:rsid w:val="00A10652"/>
    <w:rsid w:val="00A109BE"/>
    <w:rsid w:val="00A10D5A"/>
    <w:rsid w:val="00A10E05"/>
    <w:rsid w:val="00A10E37"/>
    <w:rsid w:val="00A11496"/>
    <w:rsid w:val="00A1177F"/>
    <w:rsid w:val="00A118D8"/>
    <w:rsid w:val="00A12023"/>
    <w:rsid w:val="00A1217F"/>
    <w:rsid w:val="00A12330"/>
    <w:rsid w:val="00A12353"/>
    <w:rsid w:val="00A12999"/>
    <w:rsid w:val="00A12A1B"/>
    <w:rsid w:val="00A12A22"/>
    <w:rsid w:val="00A12A9A"/>
    <w:rsid w:val="00A12F1B"/>
    <w:rsid w:val="00A1328D"/>
    <w:rsid w:val="00A132B1"/>
    <w:rsid w:val="00A13394"/>
    <w:rsid w:val="00A1342A"/>
    <w:rsid w:val="00A13830"/>
    <w:rsid w:val="00A13A6C"/>
    <w:rsid w:val="00A13BB2"/>
    <w:rsid w:val="00A13D71"/>
    <w:rsid w:val="00A13E1C"/>
    <w:rsid w:val="00A13F5B"/>
    <w:rsid w:val="00A14352"/>
    <w:rsid w:val="00A1456B"/>
    <w:rsid w:val="00A1470E"/>
    <w:rsid w:val="00A15621"/>
    <w:rsid w:val="00A15955"/>
    <w:rsid w:val="00A15CA6"/>
    <w:rsid w:val="00A15F98"/>
    <w:rsid w:val="00A162FB"/>
    <w:rsid w:val="00A16500"/>
    <w:rsid w:val="00A16B43"/>
    <w:rsid w:val="00A1712B"/>
    <w:rsid w:val="00A17195"/>
    <w:rsid w:val="00A172AE"/>
    <w:rsid w:val="00A1746E"/>
    <w:rsid w:val="00A175C2"/>
    <w:rsid w:val="00A17702"/>
    <w:rsid w:val="00A17995"/>
    <w:rsid w:val="00A17AC0"/>
    <w:rsid w:val="00A17FF2"/>
    <w:rsid w:val="00A2008C"/>
    <w:rsid w:val="00A201EC"/>
    <w:rsid w:val="00A2050B"/>
    <w:rsid w:val="00A20582"/>
    <w:rsid w:val="00A2071B"/>
    <w:rsid w:val="00A20DFD"/>
    <w:rsid w:val="00A20E9F"/>
    <w:rsid w:val="00A2164E"/>
    <w:rsid w:val="00A21719"/>
    <w:rsid w:val="00A2210A"/>
    <w:rsid w:val="00A22208"/>
    <w:rsid w:val="00A222C9"/>
    <w:rsid w:val="00A2265D"/>
    <w:rsid w:val="00A22710"/>
    <w:rsid w:val="00A22823"/>
    <w:rsid w:val="00A22AD4"/>
    <w:rsid w:val="00A22C3C"/>
    <w:rsid w:val="00A22CEF"/>
    <w:rsid w:val="00A22EE8"/>
    <w:rsid w:val="00A22FDC"/>
    <w:rsid w:val="00A231A4"/>
    <w:rsid w:val="00A231BB"/>
    <w:rsid w:val="00A23371"/>
    <w:rsid w:val="00A2347F"/>
    <w:rsid w:val="00A235A5"/>
    <w:rsid w:val="00A237C2"/>
    <w:rsid w:val="00A24210"/>
    <w:rsid w:val="00A2450C"/>
    <w:rsid w:val="00A24DEC"/>
    <w:rsid w:val="00A257A5"/>
    <w:rsid w:val="00A25858"/>
    <w:rsid w:val="00A258A7"/>
    <w:rsid w:val="00A25A4D"/>
    <w:rsid w:val="00A25D56"/>
    <w:rsid w:val="00A25F11"/>
    <w:rsid w:val="00A26082"/>
    <w:rsid w:val="00A2658C"/>
    <w:rsid w:val="00A26732"/>
    <w:rsid w:val="00A269E6"/>
    <w:rsid w:val="00A26BEE"/>
    <w:rsid w:val="00A26C79"/>
    <w:rsid w:val="00A26CE0"/>
    <w:rsid w:val="00A26DAF"/>
    <w:rsid w:val="00A275F7"/>
    <w:rsid w:val="00A27707"/>
    <w:rsid w:val="00A27795"/>
    <w:rsid w:val="00A279D5"/>
    <w:rsid w:val="00A27D2A"/>
    <w:rsid w:val="00A27F62"/>
    <w:rsid w:val="00A30271"/>
    <w:rsid w:val="00A30290"/>
    <w:rsid w:val="00A30AA3"/>
    <w:rsid w:val="00A30C6D"/>
    <w:rsid w:val="00A30F6A"/>
    <w:rsid w:val="00A31DDA"/>
    <w:rsid w:val="00A31E7B"/>
    <w:rsid w:val="00A3211A"/>
    <w:rsid w:val="00A321CA"/>
    <w:rsid w:val="00A3224E"/>
    <w:rsid w:val="00A329DA"/>
    <w:rsid w:val="00A32B2B"/>
    <w:rsid w:val="00A32B88"/>
    <w:rsid w:val="00A32BD3"/>
    <w:rsid w:val="00A32D6A"/>
    <w:rsid w:val="00A32F2E"/>
    <w:rsid w:val="00A33235"/>
    <w:rsid w:val="00A3368A"/>
    <w:rsid w:val="00A33712"/>
    <w:rsid w:val="00A3384F"/>
    <w:rsid w:val="00A33855"/>
    <w:rsid w:val="00A33D94"/>
    <w:rsid w:val="00A34292"/>
    <w:rsid w:val="00A346D7"/>
    <w:rsid w:val="00A34710"/>
    <w:rsid w:val="00A34E15"/>
    <w:rsid w:val="00A350AD"/>
    <w:rsid w:val="00A353CE"/>
    <w:rsid w:val="00A355DC"/>
    <w:rsid w:val="00A356E3"/>
    <w:rsid w:val="00A3594E"/>
    <w:rsid w:val="00A35A4E"/>
    <w:rsid w:val="00A35D88"/>
    <w:rsid w:val="00A35DA3"/>
    <w:rsid w:val="00A36298"/>
    <w:rsid w:val="00A362CD"/>
    <w:rsid w:val="00A3630E"/>
    <w:rsid w:val="00A3664A"/>
    <w:rsid w:val="00A3667F"/>
    <w:rsid w:val="00A36756"/>
    <w:rsid w:val="00A36BE8"/>
    <w:rsid w:val="00A36F90"/>
    <w:rsid w:val="00A372B3"/>
    <w:rsid w:val="00A372CA"/>
    <w:rsid w:val="00A379B6"/>
    <w:rsid w:val="00A37A5A"/>
    <w:rsid w:val="00A37F53"/>
    <w:rsid w:val="00A401DB"/>
    <w:rsid w:val="00A408F0"/>
    <w:rsid w:val="00A40904"/>
    <w:rsid w:val="00A40D1C"/>
    <w:rsid w:val="00A4152A"/>
    <w:rsid w:val="00A41562"/>
    <w:rsid w:val="00A416C8"/>
    <w:rsid w:val="00A4175B"/>
    <w:rsid w:val="00A418D0"/>
    <w:rsid w:val="00A41A48"/>
    <w:rsid w:val="00A41B11"/>
    <w:rsid w:val="00A41B6D"/>
    <w:rsid w:val="00A41BC8"/>
    <w:rsid w:val="00A41DC5"/>
    <w:rsid w:val="00A42247"/>
    <w:rsid w:val="00A4255E"/>
    <w:rsid w:val="00A42641"/>
    <w:rsid w:val="00A426E1"/>
    <w:rsid w:val="00A427CC"/>
    <w:rsid w:val="00A428AB"/>
    <w:rsid w:val="00A429CA"/>
    <w:rsid w:val="00A42FFB"/>
    <w:rsid w:val="00A4306B"/>
    <w:rsid w:val="00A4335A"/>
    <w:rsid w:val="00A433B2"/>
    <w:rsid w:val="00A43462"/>
    <w:rsid w:val="00A43C2E"/>
    <w:rsid w:val="00A43C69"/>
    <w:rsid w:val="00A43DB8"/>
    <w:rsid w:val="00A44296"/>
    <w:rsid w:val="00A44874"/>
    <w:rsid w:val="00A449E2"/>
    <w:rsid w:val="00A44E68"/>
    <w:rsid w:val="00A44FFA"/>
    <w:rsid w:val="00A4511D"/>
    <w:rsid w:val="00A4533D"/>
    <w:rsid w:val="00A453A4"/>
    <w:rsid w:val="00A45483"/>
    <w:rsid w:val="00A454FD"/>
    <w:rsid w:val="00A45605"/>
    <w:rsid w:val="00A45978"/>
    <w:rsid w:val="00A45F29"/>
    <w:rsid w:val="00A4601C"/>
    <w:rsid w:val="00A462BB"/>
    <w:rsid w:val="00A4639C"/>
    <w:rsid w:val="00A46467"/>
    <w:rsid w:val="00A46499"/>
    <w:rsid w:val="00A46A03"/>
    <w:rsid w:val="00A46BFE"/>
    <w:rsid w:val="00A4751F"/>
    <w:rsid w:val="00A477C5"/>
    <w:rsid w:val="00A47B01"/>
    <w:rsid w:val="00A47C30"/>
    <w:rsid w:val="00A47D3D"/>
    <w:rsid w:val="00A47E5A"/>
    <w:rsid w:val="00A5004F"/>
    <w:rsid w:val="00A50093"/>
    <w:rsid w:val="00A503D7"/>
    <w:rsid w:val="00A503DF"/>
    <w:rsid w:val="00A503F0"/>
    <w:rsid w:val="00A504A1"/>
    <w:rsid w:val="00A505E8"/>
    <w:rsid w:val="00A50AAE"/>
    <w:rsid w:val="00A50F74"/>
    <w:rsid w:val="00A50FA5"/>
    <w:rsid w:val="00A51002"/>
    <w:rsid w:val="00A511B9"/>
    <w:rsid w:val="00A51214"/>
    <w:rsid w:val="00A51829"/>
    <w:rsid w:val="00A519A2"/>
    <w:rsid w:val="00A51A9D"/>
    <w:rsid w:val="00A51E97"/>
    <w:rsid w:val="00A52190"/>
    <w:rsid w:val="00A5252A"/>
    <w:rsid w:val="00A528FF"/>
    <w:rsid w:val="00A52989"/>
    <w:rsid w:val="00A53094"/>
    <w:rsid w:val="00A537EF"/>
    <w:rsid w:val="00A538A4"/>
    <w:rsid w:val="00A53ABD"/>
    <w:rsid w:val="00A53B08"/>
    <w:rsid w:val="00A53BEB"/>
    <w:rsid w:val="00A53F01"/>
    <w:rsid w:val="00A54035"/>
    <w:rsid w:val="00A54050"/>
    <w:rsid w:val="00A540AF"/>
    <w:rsid w:val="00A540EB"/>
    <w:rsid w:val="00A54105"/>
    <w:rsid w:val="00A54191"/>
    <w:rsid w:val="00A547CC"/>
    <w:rsid w:val="00A54AD9"/>
    <w:rsid w:val="00A54CB6"/>
    <w:rsid w:val="00A55055"/>
    <w:rsid w:val="00A550A5"/>
    <w:rsid w:val="00A55382"/>
    <w:rsid w:val="00A55388"/>
    <w:rsid w:val="00A559A8"/>
    <w:rsid w:val="00A55E4F"/>
    <w:rsid w:val="00A561E5"/>
    <w:rsid w:val="00A564A4"/>
    <w:rsid w:val="00A564F2"/>
    <w:rsid w:val="00A56949"/>
    <w:rsid w:val="00A56ED7"/>
    <w:rsid w:val="00A56F1C"/>
    <w:rsid w:val="00A5711A"/>
    <w:rsid w:val="00A57141"/>
    <w:rsid w:val="00A571E2"/>
    <w:rsid w:val="00A573CB"/>
    <w:rsid w:val="00A57478"/>
    <w:rsid w:val="00A57524"/>
    <w:rsid w:val="00A57E28"/>
    <w:rsid w:val="00A57F5F"/>
    <w:rsid w:val="00A60178"/>
    <w:rsid w:val="00A60644"/>
    <w:rsid w:val="00A60656"/>
    <w:rsid w:val="00A60B86"/>
    <w:rsid w:val="00A60BF6"/>
    <w:rsid w:val="00A60D4C"/>
    <w:rsid w:val="00A611A5"/>
    <w:rsid w:val="00A6128C"/>
    <w:rsid w:val="00A61515"/>
    <w:rsid w:val="00A61570"/>
    <w:rsid w:val="00A61BA1"/>
    <w:rsid w:val="00A6235B"/>
    <w:rsid w:val="00A623DE"/>
    <w:rsid w:val="00A625DE"/>
    <w:rsid w:val="00A626D3"/>
    <w:rsid w:val="00A6273D"/>
    <w:rsid w:val="00A62864"/>
    <w:rsid w:val="00A628AD"/>
    <w:rsid w:val="00A63080"/>
    <w:rsid w:val="00A63294"/>
    <w:rsid w:val="00A633DB"/>
    <w:rsid w:val="00A63404"/>
    <w:rsid w:val="00A63450"/>
    <w:rsid w:val="00A637C1"/>
    <w:rsid w:val="00A64448"/>
    <w:rsid w:val="00A644A1"/>
    <w:rsid w:val="00A644B3"/>
    <w:rsid w:val="00A644D6"/>
    <w:rsid w:val="00A64AF1"/>
    <w:rsid w:val="00A64B87"/>
    <w:rsid w:val="00A64BA4"/>
    <w:rsid w:val="00A64C79"/>
    <w:rsid w:val="00A64E12"/>
    <w:rsid w:val="00A64F8E"/>
    <w:rsid w:val="00A652C5"/>
    <w:rsid w:val="00A6558D"/>
    <w:rsid w:val="00A65951"/>
    <w:rsid w:val="00A65A32"/>
    <w:rsid w:val="00A65BF9"/>
    <w:rsid w:val="00A66043"/>
    <w:rsid w:val="00A660C7"/>
    <w:rsid w:val="00A66598"/>
    <w:rsid w:val="00A669F6"/>
    <w:rsid w:val="00A66BB5"/>
    <w:rsid w:val="00A66D67"/>
    <w:rsid w:val="00A67006"/>
    <w:rsid w:val="00A670D2"/>
    <w:rsid w:val="00A67204"/>
    <w:rsid w:val="00A67434"/>
    <w:rsid w:val="00A67467"/>
    <w:rsid w:val="00A675F9"/>
    <w:rsid w:val="00A676F1"/>
    <w:rsid w:val="00A67A2C"/>
    <w:rsid w:val="00A67EA4"/>
    <w:rsid w:val="00A67ED3"/>
    <w:rsid w:val="00A7001C"/>
    <w:rsid w:val="00A7028C"/>
    <w:rsid w:val="00A70704"/>
    <w:rsid w:val="00A70982"/>
    <w:rsid w:val="00A70B02"/>
    <w:rsid w:val="00A70B54"/>
    <w:rsid w:val="00A70CB0"/>
    <w:rsid w:val="00A70E15"/>
    <w:rsid w:val="00A70EC6"/>
    <w:rsid w:val="00A71526"/>
    <w:rsid w:val="00A7160D"/>
    <w:rsid w:val="00A719D3"/>
    <w:rsid w:val="00A71B30"/>
    <w:rsid w:val="00A721B0"/>
    <w:rsid w:val="00A72282"/>
    <w:rsid w:val="00A72302"/>
    <w:rsid w:val="00A72378"/>
    <w:rsid w:val="00A7254F"/>
    <w:rsid w:val="00A725C2"/>
    <w:rsid w:val="00A728E1"/>
    <w:rsid w:val="00A72AB8"/>
    <w:rsid w:val="00A73924"/>
    <w:rsid w:val="00A73C7E"/>
    <w:rsid w:val="00A73CEC"/>
    <w:rsid w:val="00A742BC"/>
    <w:rsid w:val="00A742CC"/>
    <w:rsid w:val="00A74370"/>
    <w:rsid w:val="00A74436"/>
    <w:rsid w:val="00A74457"/>
    <w:rsid w:val="00A74718"/>
    <w:rsid w:val="00A74720"/>
    <w:rsid w:val="00A74746"/>
    <w:rsid w:val="00A748B1"/>
    <w:rsid w:val="00A748CF"/>
    <w:rsid w:val="00A748F0"/>
    <w:rsid w:val="00A74E42"/>
    <w:rsid w:val="00A74EFB"/>
    <w:rsid w:val="00A74F01"/>
    <w:rsid w:val="00A74F7B"/>
    <w:rsid w:val="00A7516A"/>
    <w:rsid w:val="00A75257"/>
    <w:rsid w:val="00A752EB"/>
    <w:rsid w:val="00A75468"/>
    <w:rsid w:val="00A75849"/>
    <w:rsid w:val="00A75871"/>
    <w:rsid w:val="00A75ADF"/>
    <w:rsid w:val="00A75F0A"/>
    <w:rsid w:val="00A76128"/>
    <w:rsid w:val="00A767D4"/>
    <w:rsid w:val="00A768C0"/>
    <w:rsid w:val="00A76EDC"/>
    <w:rsid w:val="00A770B2"/>
    <w:rsid w:val="00A77661"/>
    <w:rsid w:val="00A77A7B"/>
    <w:rsid w:val="00A77C2F"/>
    <w:rsid w:val="00A77CE6"/>
    <w:rsid w:val="00A77E85"/>
    <w:rsid w:val="00A77F8F"/>
    <w:rsid w:val="00A77FEC"/>
    <w:rsid w:val="00A8023E"/>
    <w:rsid w:val="00A80644"/>
    <w:rsid w:val="00A8065F"/>
    <w:rsid w:val="00A8067D"/>
    <w:rsid w:val="00A80688"/>
    <w:rsid w:val="00A8072A"/>
    <w:rsid w:val="00A80767"/>
    <w:rsid w:val="00A807E8"/>
    <w:rsid w:val="00A80A6B"/>
    <w:rsid w:val="00A80CB6"/>
    <w:rsid w:val="00A81171"/>
    <w:rsid w:val="00A81424"/>
    <w:rsid w:val="00A8145A"/>
    <w:rsid w:val="00A815EB"/>
    <w:rsid w:val="00A816FF"/>
    <w:rsid w:val="00A81835"/>
    <w:rsid w:val="00A82228"/>
    <w:rsid w:val="00A822E9"/>
    <w:rsid w:val="00A82399"/>
    <w:rsid w:val="00A8248E"/>
    <w:rsid w:val="00A8249C"/>
    <w:rsid w:val="00A824F1"/>
    <w:rsid w:val="00A8257E"/>
    <w:rsid w:val="00A8264B"/>
    <w:rsid w:val="00A82750"/>
    <w:rsid w:val="00A82FCE"/>
    <w:rsid w:val="00A832F4"/>
    <w:rsid w:val="00A837A2"/>
    <w:rsid w:val="00A83861"/>
    <w:rsid w:val="00A8387B"/>
    <w:rsid w:val="00A83EA3"/>
    <w:rsid w:val="00A8403A"/>
    <w:rsid w:val="00A84459"/>
    <w:rsid w:val="00A8487C"/>
    <w:rsid w:val="00A848D0"/>
    <w:rsid w:val="00A84907"/>
    <w:rsid w:val="00A84AFA"/>
    <w:rsid w:val="00A84F28"/>
    <w:rsid w:val="00A853AC"/>
    <w:rsid w:val="00A854B5"/>
    <w:rsid w:val="00A8588A"/>
    <w:rsid w:val="00A858A3"/>
    <w:rsid w:val="00A85A34"/>
    <w:rsid w:val="00A85D1F"/>
    <w:rsid w:val="00A85F4D"/>
    <w:rsid w:val="00A8627F"/>
    <w:rsid w:val="00A86283"/>
    <w:rsid w:val="00A86515"/>
    <w:rsid w:val="00A86554"/>
    <w:rsid w:val="00A86826"/>
    <w:rsid w:val="00A86835"/>
    <w:rsid w:val="00A868A4"/>
    <w:rsid w:val="00A86A12"/>
    <w:rsid w:val="00A86C7A"/>
    <w:rsid w:val="00A86E93"/>
    <w:rsid w:val="00A86F90"/>
    <w:rsid w:val="00A87006"/>
    <w:rsid w:val="00A87140"/>
    <w:rsid w:val="00A8737D"/>
    <w:rsid w:val="00A8742E"/>
    <w:rsid w:val="00A875E7"/>
    <w:rsid w:val="00A876D0"/>
    <w:rsid w:val="00A8771C"/>
    <w:rsid w:val="00A87D26"/>
    <w:rsid w:val="00A87EB0"/>
    <w:rsid w:val="00A87F03"/>
    <w:rsid w:val="00A9007A"/>
    <w:rsid w:val="00A901D6"/>
    <w:rsid w:val="00A904FB"/>
    <w:rsid w:val="00A9088F"/>
    <w:rsid w:val="00A90AFA"/>
    <w:rsid w:val="00A90AFD"/>
    <w:rsid w:val="00A90C33"/>
    <w:rsid w:val="00A90D83"/>
    <w:rsid w:val="00A91076"/>
    <w:rsid w:val="00A91202"/>
    <w:rsid w:val="00A915AD"/>
    <w:rsid w:val="00A919A4"/>
    <w:rsid w:val="00A91A4B"/>
    <w:rsid w:val="00A91A66"/>
    <w:rsid w:val="00A91B31"/>
    <w:rsid w:val="00A92031"/>
    <w:rsid w:val="00A9250E"/>
    <w:rsid w:val="00A927A2"/>
    <w:rsid w:val="00A92803"/>
    <w:rsid w:val="00A92A56"/>
    <w:rsid w:val="00A92A5F"/>
    <w:rsid w:val="00A92C13"/>
    <w:rsid w:val="00A92CF4"/>
    <w:rsid w:val="00A92E1C"/>
    <w:rsid w:val="00A9363B"/>
    <w:rsid w:val="00A93872"/>
    <w:rsid w:val="00A93BE5"/>
    <w:rsid w:val="00A93C1E"/>
    <w:rsid w:val="00A93C8E"/>
    <w:rsid w:val="00A944E1"/>
    <w:rsid w:val="00A945DF"/>
    <w:rsid w:val="00A94728"/>
    <w:rsid w:val="00A948F4"/>
    <w:rsid w:val="00A94A02"/>
    <w:rsid w:val="00A94B03"/>
    <w:rsid w:val="00A94B2B"/>
    <w:rsid w:val="00A94BE6"/>
    <w:rsid w:val="00A94BFE"/>
    <w:rsid w:val="00A94DC2"/>
    <w:rsid w:val="00A9567E"/>
    <w:rsid w:val="00A9572F"/>
    <w:rsid w:val="00A95A61"/>
    <w:rsid w:val="00A95F43"/>
    <w:rsid w:val="00A9613A"/>
    <w:rsid w:val="00A96432"/>
    <w:rsid w:val="00A9692E"/>
    <w:rsid w:val="00A96A93"/>
    <w:rsid w:val="00A96ABA"/>
    <w:rsid w:val="00A96DF0"/>
    <w:rsid w:val="00A96FD3"/>
    <w:rsid w:val="00A97082"/>
    <w:rsid w:val="00A9715D"/>
    <w:rsid w:val="00A97472"/>
    <w:rsid w:val="00A974B2"/>
    <w:rsid w:val="00A9786B"/>
    <w:rsid w:val="00A97B5C"/>
    <w:rsid w:val="00A97CB7"/>
    <w:rsid w:val="00AA0028"/>
    <w:rsid w:val="00AA0775"/>
    <w:rsid w:val="00AA08C4"/>
    <w:rsid w:val="00AA09F7"/>
    <w:rsid w:val="00AA0DBC"/>
    <w:rsid w:val="00AA105D"/>
    <w:rsid w:val="00AA1426"/>
    <w:rsid w:val="00AA14F0"/>
    <w:rsid w:val="00AA186B"/>
    <w:rsid w:val="00AA19A4"/>
    <w:rsid w:val="00AA1AA7"/>
    <w:rsid w:val="00AA1ECE"/>
    <w:rsid w:val="00AA26A0"/>
    <w:rsid w:val="00AA27E5"/>
    <w:rsid w:val="00AA2937"/>
    <w:rsid w:val="00AA29E9"/>
    <w:rsid w:val="00AA2A54"/>
    <w:rsid w:val="00AA2E4C"/>
    <w:rsid w:val="00AA328F"/>
    <w:rsid w:val="00AA3314"/>
    <w:rsid w:val="00AA38CA"/>
    <w:rsid w:val="00AA4119"/>
    <w:rsid w:val="00AA4671"/>
    <w:rsid w:val="00AA4B34"/>
    <w:rsid w:val="00AA4B7C"/>
    <w:rsid w:val="00AA4BEC"/>
    <w:rsid w:val="00AA4E6E"/>
    <w:rsid w:val="00AA519D"/>
    <w:rsid w:val="00AA5329"/>
    <w:rsid w:val="00AA5396"/>
    <w:rsid w:val="00AA53C2"/>
    <w:rsid w:val="00AA5646"/>
    <w:rsid w:val="00AA5703"/>
    <w:rsid w:val="00AA5A89"/>
    <w:rsid w:val="00AA5ACA"/>
    <w:rsid w:val="00AA5AF3"/>
    <w:rsid w:val="00AA5B8A"/>
    <w:rsid w:val="00AA6BEF"/>
    <w:rsid w:val="00AA7010"/>
    <w:rsid w:val="00AA726B"/>
    <w:rsid w:val="00AA729E"/>
    <w:rsid w:val="00AA72E5"/>
    <w:rsid w:val="00AA75F4"/>
    <w:rsid w:val="00AA7631"/>
    <w:rsid w:val="00AA7741"/>
    <w:rsid w:val="00AA7BC3"/>
    <w:rsid w:val="00AA7CD3"/>
    <w:rsid w:val="00AA7EBD"/>
    <w:rsid w:val="00AB00CA"/>
    <w:rsid w:val="00AB0157"/>
    <w:rsid w:val="00AB016D"/>
    <w:rsid w:val="00AB046F"/>
    <w:rsid w:val="00AB057C"/>
    <w:rsid w:val="00AB0580"/>
    <w:rsid w:val="00AB088C"/>
    <w:rsid w:val="00AB0B00"/>
    <w:rsid w:val="00AB0B32"/>
    <w:rsid w:val="00AB0C29"/>
    <w:rsid w:val="00AB0D21"/>
    <w:rsid w:val="00AB0D46"/>
    <w:rsid w:val="00AB0E8D"/>
    <w:rsid w:val="00AB0E8F"/>
    <w:rsid w:val="00AB103B"/>
    <w:rsid w:val="00AB11EE"/>
    <w:rsid w:val="00AB1544"/>
    <w:rsid w:val="00AB157B"/>
    <w:rsid w:val="00AB185A"/>
    <w:rsid w:val="00AB1D97"/>
    <w:rsid w:val="00AB1F1C"/>
    <w:rsid w:val="00AB2059"/>
    <w:rsid w:val="00AB209E"/>
    <w:rsid w:val="00AB229E"/>
    <w:rsid w:val="00AB27A4"/>
    <w:rsid w:val="00AB27F8"/>
    <w:rsid w:val="00AB2B11"/>
    <w:rsid w:val="00AB2B9D"/>
    <w:rsid w:val="00AB2CAB"/>
    <w:rsid w:val="00AB3057"/>
    <w:rsid w:val="00AB32C5"/>
    <w:rsid w:val="00AB335B"/>
    <w:rsid w:val="00AB3476"/>
    <w:rsid w:val="00AB355F"/>
    <w:rsid w:val="00AB3737"/>
    <w:rsid w:val="00AB3B5C"/>
    <w:rsid w:val="00AB3BF9"/>
    <w:rsid w:val="00AB3CEC"/>
    <w:rsid w:val="00AB42D9"/>
    <w:rsid w:val="00AB435D"/>
    <w:rsid w:val="00AB4605"/>
    <w:rsid w:val="00AB46FA"/>
    <w:rsid w:val="00AB4ADE"/>
    <w:rsid w:val="00AB4B2C"/>
    <w:rsid w:val="00AB4C91"/>
    <w:rsid w:val="00AB4E8B"/>
    <w:rsid w:val="00AB52F7"/>
    <w:rsid w:val="00AB5565"/>
    <w:rsid w:val="00AB581E"/>
    <w:rsid w:val="00AB5875"/>
    <w:rsid w:val="00AB5D13"/>
    <w:rsid w:val="00AB5F4C"/>
    <w:rsid w:val="00AB615E"/>
    <w:rsid w:val="00AB6306"/>
    <w:rsid w:val="00AB648E"/>
    <w:rsid w:val="00AB66AF"/>
    <w:rsid w:val="00AB66DB"/>
    <w:rsid w:val="00AB68D9"/>
    <w:rsid w:val="00AB700F"/>
    <w:rsid w:val="00AB724C"/>
    <w:rsid w:val="00AB7C52"/>
    <w:rsid w:val="00AB7C8B"/>
    <w:rsid w:val="00AB7D06"/>
    <w:rsid w:val="00AB7DDC"/>
    <w:rsid w:val="00AC0021"/>
    <w:rsid w:val="00AC022C"/>
    <w:rsid w:val="00AC03E9"/>
    <w:rsid w:val="00AC08C9"/>
    <w:rsid w:val="00AC0991"/>
    <w:rsid w:val="00AC0DBA"/>
    <w:rsid w:val="00AC0F99"/>
    <w:rsid w:val="00AC0FBC"/>
    <w:rsid w:val="00AC160E"/>
    <w:rsid w:val="00AC1DE6"/>
    <w:rsid w:val="00AC1F4E"/>
    <w:rsid w:val="00AC1FE1"/>
    <w:rsid w:val="00AC228A"/>
    <w:rsid w:val="00AC235C"/>
    <w:rsid w:val="00AC27A0"/>
    <w:rsid w:val="00AC2B7D"/>
    <w:rsid w:val="00AC2DD2"/>
    <w:rsid w:val="00AC2F02"/>
    <w:rsid w:val="00AC393B"/>
    <w:rsid w:val="00AC3F6D"/>
    <w:rsid w:val="00AC4719"/>
    <w:rsid w:val="00AC48CC"/>
    <w:rsid w:val="00AC4C28"/>
    <w:rsid w:val="00AC4E94"/>
    <w:rsid w:val="00AC524A"/>
    <w:rsid w:val="00AC53F6"/>
    <w:rsid w:val="00AC5489"/>
    <w:rsid w:val="00AC5813"/>
    <w:rsid w:val="00AC5831"/>
    <w:rsid w:val="00AC58F2"/>
    <w:rsid w:val="00AC5BB5"/>
    <w:rsid w:val="00AC5CB6"/>
    <w:rsid w:val="00AC5DBF"/>
    <w:rsid w:val="00AC5E17"/>
    <w:rsid w:val="00AC60B9"/>
    <w:rsid w:val="00AC65FB"/>
    <w:rsid w:val="00AC6607"/>
    <w:rsid w:val="00AC7002"/>
    <w:rsid w:val="00AC7035"/>
    <w:rsid w:val="00AC706F"/>
    <w:rsid w:val="00AC7227"/>
    <w:rsid w:val="00AC74F2"/>
    <w:rsid w:val="00AC785C"/>
    <w:rsid w:val="00AC7916"/>
    <w:rsid w:val="00AC7AF0"/>
    <w:rsid w:val="00AD015E"/>
    <w:rsid w:val="00AD0207"/>
    <w:rsid w:val="00AD04A6"/>
    <w:rsid w:val="00AD076E"/>
    <w:rsid w:val="00AD0A93"/>
    <w:rsid w:val="00AD0AFC"/>
    <w:rsid w:val="00AD0D7D"/>
    <w:rsid w:val="00AD0FD0"/>
    <w:rsid w:val="00AD0FF0"/>
    <w:rsid w:val="00AD1004"/>
    <w:rsid w:val="00AD1208"/>
    <w:rsid w:val="00AD1568"/>
    <w:rsid w:val="00AD16C3"/>
    <w:rsid w:val="00AD1C90"/>
    <w:rsid w:val="00AD1DFA"/>
    <w:rsid w:val="00AD209B"/>
    <w:rsid w:val="00AD2540"/>
    <w:rsid w:val="00AD25A1"/>
    <w:rsid w:val="00AD25A2"/>
    <w:rsid w:val="00AD2A1A"/>
    <w:rsid w:val="00AD2E2C"/>
    <w:rsid w:val="00AD2F3E"/>
    <w:rsid w:val="00AD33EF"/>
    <w:rsid w:val="00AD3891"/>
    <w:rsid w:val="00AD397B"/>
    <w:rsid w:val="00AD3A7A"/>
    <w:rsid w:val="00AD3C9E"/>
    <w:rsid w:val="00AD3F26"/>
    <w:rsid w:val="00AD4CB1"/>
    <w:rsid w:val="00AD4D10"/>
    <w:rsid w:val="00AD5127"/>
    <w:rsid w:val="00AD57D7"/>
    <w:rsid w:val="00AD5A1A"/>
    <w:rsid w:val="00AD5A32"/>
    <w:rsid w:val="00AD5E0C"/>
    <w:rsid w:val="00AD5E63"/>
    <w:rsid w:val="00AD614D"/>
    <w:rsid w:val="00AD650D"/>
    <w:rsid w:val="00AD66B1"/>
    <w:rsid w:val="00AD6A7B"/>
    <w:rsid w:val="00AD6E35"/>
    <w:rsid w:val="00AD6E72"/>
    <w:rsid w:val="00AD73DA"/>
    <w:rsid w:val="00AD750A"/>
    <w:rsid w:val="00AD75CA"/>
    <w:rsid w:val="00AD798F"/>
    <w:rsid w:val="00AD7E49"/>
    <w:rsid w:val="00AD7ED0"/>
    <w:rsid w:val="00AE0551"/>
    <w:rsid w:val="00AE05D1"/>
    <w:rsid w:val="00AE0841"/>
    <w:rsid w:val="00AE0955"/>
    <w:rsid w:val="00AE0A22"/>
    <w:rsid w:val="00AE0E25"/>
    <w:rsid w:val="00AE0E42"/>
    <w:rsid w:val="00AE1067"/>
    <w:rsid w:val="00AE126E"/>
    <w:rsid w:val="00AE15EC"/>
    <w:rsid w:val="00AE16A9"/>
    <w:rsid w:val="00AE16DD"/>
    <w:rsid w:val="00AE1897"/>
    <w:rsid w:val="00AE1C4C"/>
    <w:rsid w:val="00AE1FE2"/>
    <w:rsid w:val="00AE2096"/>
    <w:rsid w:val="00AE2148"/>
    <w:rsid w:val="00AE2483"/>
    <w:rsid w:val="00AE251D"/>
    <w:rsid w:val="00AE25A4"/>
    <w:rsid w:val="00AE28CA"/>
    <w:rsid w:val="00AE29B8"/>
    <w:rsid w:val="00AE2B54"/>
    <w:rsid w:val="00AE2CF7"/>
    <w:rsid w:val="00AE2FFD"/>
    <w:rsid w:val="00AE35B3"/>
    <w:rsid w:val="00AE37A9"/>
    <w:rsid w:val="00AE3C82"/>
    <w:rsid w:val="00AE3D0D"/>
    <w:rsid w:val="00AE43DD"/>
    <w:rsid w:val="00AE43EC"/>
    <w:rsid w:val="00AE4FC8"/>
    <w:rsid w:val="00AE50EF"/>
    <w:rsid w:val="00AE5711"/>
    <w:rsid w:val="00AE58D0"/>
    <w:rsid w:val="00AE5D5E"/>
    <w:rsid w:val="00AE5FBC"/>
    <w:rsid w:val="00AE6043"/>
    <w:rsid w:val="00AE6269"/>
    <w:rsid w:val="00AE66E6"/>
    <w:rsid w:val="00AE6AFF"/>
    <w:rsid w:val="00AE6C58"/>
    <w:rsid w:val="00AE6E9E"/>
    <w:rsid w:val="00AE71D4"/>
    <w:rsid w:val="00AE762E"/>
    <w:rsid w:val="00AE776A"/>
    <w:rsid w:val="00AE7B3E"/>
    <w:rsid w:val="00AE7BCB"/>
    <w:rsid w:val="00AF0531"/>
    <w:rsid w:val="00AF0553"/>
    <w:rsid w:val="00AF096A"/>
    <w:rsid w:val="00AF0A8A"/>
    <w:rsid w:val="00AF0CBC"/>
    <w:rsid w:val="00AF0EBD"/>
    <w:rsid w:val="00AF0F80"/>
    <w:rsid w:val="00AF0FF1"/>
    <w:rsid w:val="00AF1041"/>
    <w:rsid w:val="00AF176D"/>
    <w:rsid w:val="00AF1818"/>
    <w:rsid w:val="00AF198F"/>
    <w:rsid w:val="00AF1B7F"/>
    <w:rsid w:val="00AF1EF9"/>
    <w:rsid w:val="00AF20BB"/>
    <w:rsid w:val="00AF20DF"/>
    <w:rsid w:val="00AF22AC"/>
    <w:rsid w:val="00AF270F"/>
    <w:rsid w:val="00AF2950"/>
    <w:rsid w:val="00AF2B89"/>
    <w:rsid w:val="00AF2C49"/>
    <w:rsid w:val="00AF2C52"/>
    <w:rsid w:val="00AF2C97"/>
    <w:rsid w:val="00AF2D8C"/>
    <w:rsid w:val="00AF3321"/>
    <w:rsid w:val="00AF3335"/>
    <w:rsid w:val="00AF3618"/>
    <w:rsid w:val="00AF393E"/>
    <w:rsid w:val="00AF3947"/>
    <w:rsid w:val="00AF399F"/>
    <w:rsid w:val="00AF4347"/>
    <w:rsid w:val="00AF4662"/>
    <w:rsid w:val="00AF467B"/>
    <w:rsid w:val="00AF489D"/>
    <w:rsid w:val="00AF48C9"/>
    <w:rsid w:val="00AF4FAA"/>
    <w:rsid w:val="00AF5AD6"/>
    <w:rsid w:val="00AF6354"/>
    <w:rsid w:val="00AF6361"/>
    <w:rsid w:val="00AF63A5"/>
    <w:rsid w:val="00AF68F4"/>
    <w:rsid w:val="00AF6B55"/>
    <w:rsid w:val="00AF6C2D"/>
    <w:rsid w:val="00AF702A"/>
    <w:rsid w:val="00AF70BD"/>
    <w:rsid w:val="00AF7480"/>
    <w:rsid w:val="00AF7613"/>
    <w:rsid w:val="00AF778E"/>
    <w:rsid w:val="00AF79D5"/>
    <w:rsid w:val="00B0027B"/>
    <w:rsid w:val="00B0033F"/>
    <w:rsid w:val="00B0045B"/>
    <w:rsid w:val="00B00A03"/>
    <w:rsid w:val="00B00B22"/>
    <w:rsid w:val="00B00D71"/>
    <w:rsid w:val="00B00EF9"/>
    <w:rsid w:val="00B013E1"/>
    <w:rsid w:val="00B016C5"/>
    <w:rsid w:val="00B016F4"/>
    <w:rsid w:val="00B01ADF"/>
    <w:rsid w:val="00B01D0B"/>
    <w:rsid w:val="00B01E36"/>
    <w:rsid w:val="00B022AC"/>
    <w:rsid w:val="00B025E9"/>
    <w:rsid w:val="00B0272A"/>
    <w:rsid w:val="00B02C45"/>
    <w:rsid w:val="00B02D9B"/>
    <w:rsid w:val="00B03006"/>
    <w:rsid w:val="00B03127"/>
    <w:rsid w:val="00B0336C"/>
    <w:rsid w:val="00B03509"/>
    <w:rsid w:val="00B0386B"/>
    <w:rsid w:val="00B038B6"/>
    <w:rsid w:val="00B03C4C"/>
    <w:rsid w:val="00B03EB0"/>
    <w:rsid w:val="00B041F9"/>
    <w:rsid w:val="00B043D6"/>
    <w:rsid w:val="00B047F0"/>
    <w:rsid w:val="00B04BC2"/>
    <w:rsid w:val="00B04E8F"/>
    <w:rsid w:val="00B0515C"/>
    <w:rsid w:val="00B0537C"/>
    <w:rsid w:val="00B054CD"/>
    <w:rsid w:val="00B05815"/>
    <w:rsid w:val="00B05BFE"/>
    <w:rsid w:val="00B060DC"/>
    <w:rsid w:val="00B0682C"/>
    <w:rsid w:val="00B06A00"/>
    <w:rsid w:val="00B06F7B"/>
    <w:rsid w:val="00B0707E"/>
    <w:rsid w:val="00B071BA"/>
    <w:rsid w:val="00B072F8"/>
    <w:rsid w:val="00B07D62"/>
    <w:rsid w:val="00B07DC4"/>
    <w:rsid w:val="00B07F27"/>
    <w:rsid w:val="00B100CD"/>
    <w:rsid w:val="00B10238"/>
    <w:rsid w:val="00B107EF"/>
    <w:rsid w:val="00B109BF"/>
    <w:rsid w:val="00B10B42"/>
    <w:rsid w:val="00B10B95"/>
    <w:rsid w:val="00B112D5"/>
    <w:rsid w:val="00B113D9"/>
    <w:rsid w:val="00B11528"/>
    <w:rsid w:val="00B1157B"/>
    <w:rsid w:val="00B11B32"/>
    <w:rsid w:val="00B11C7C"/>
    <w:rsid w:val="00B11C9A"/>
    <w:rsid w:val="00B11D79"/>
    <w:rsid w:val="00B123FB"/>
    <w:rsid w:val="00B12784"/>
    <w:rsid w:val="00B12A09"/>
    <w:rsid w:val="00B132CF"/>
    <w:rsid w:val="00B132F3"/>
    <w:rsid w:val="00B133F7"/>
    <w:rsid w:val="00B13444"/>
    <w:rsid w:val="00B13697"/>
    <w:rsid w:val="00B136FD"/>
    <w:rsid w:val="00B1383B"/>
    <w:rsid w:val="00B13A6D"/>
    <w:rsid w:val="00B13B63"/>
    <w:rsid w:val="00B13B8A"/>
    <w:rsid w:val="00B14119"/>
    <w:rsid w:val="00B146DB"/>
    <w:rsid w:val="00B14D01"/>
    <w:rsid w:val="00B14D8A"/>
    <w:rsid w:val="00B14EBB"/>
    <w:rsid w:val="00B15203"/>
    <w:rsid w:val="00B1545E"/>
    <w:rsid w:val="00B15775"/>
    <w:rsid w:val="00B1580E"/>
    <w:rsid w:val="00B15AA8"/>
    <w:rsid w:val="00B15ACA"/>
    <w:rsid w:val="00B15BA5"/>
    <w:rsid w:val="00B16038"/>
    <w:rsid w:val="00B16716"/>
    <w:rsid w:val="00B1686E"/>
    <w:rsid w:val="00B1691D"/>
    <w:rsid w:val="00B16936"/>
    <w:rsid w:val="00B16D34"/>
    <w:rsid w:val="00B16DC2"/>
    <w:rsid w:val="00B16E68"/>
    <w:rsid w:val="00B16FAD"/>
    <w:rsid w:val="00B17250"/>
    <w:rsid w:val="00B173AB"/>
    <w:rsid w:val="00B175F2"/>
    <w:rsid w:val="00B17681"/>
    <w:rsid w:val="00B177B4"/>
    <w:rsid w:val="00B17E67"/>
    <w:rsid w:val="00B2026E"/>
    <w:rsid w:val="00B20287"/>
    <w:rsid w:val="00B21128"/>
    <w:rsid w:val="00B21AB7"/>
    <w:rsid w:val="00B21E04"/>
    <w:rsid w:val="00B224AE"/>
    <w:rsid w:val="00B2291B"/>
    <w:rsid w:val="00B22E3D"/>
    <w:rsid w:val="00B22E73"/>
    <w:rsid w:val="00B22FED"/>
    <w:rsid w:val="00B230F1"/>
    <w:rsid w:val="00B2354D"/>
    <w:rsid w:val="00B23807"/>
    <w:rsid w:val="00B23972"/>
    <w:rsid w:val="00B23F0F"/>
    <w:rsid w:val="00B23F30"/>
    <w:rsid w:val="00B24AF1"/>
    <w:rsid w:val="00B24D2C"/>
    <w:rsid w:val="00B24E03"/>
    <w:rsid w:val="00B24F13"/>
    <w:rsid w:val="00B24FE2"/>
    <w:rsid w:val="00B25053"/>
    <w:rsid w:val="00B2511F"/>
    <w:rsid w:val="00B25329"/>
    <w:rsid w:val="00B2576A"/>
    <w:rsid w:val="00B25889"/>
    <w:rsid w:val="00B25C5F"/>
    <w:rsid w:val="00B25D4B"/>
    <w:rsid w:val="00B25E68"/>
    <w:rsid w:val="00B25F10"/>
    <w:rsid w:val="00B25F25"/>
    <w:rsid w:val="00B260DA"/>
    <w:rsid w:val="00B261FA"/>
    <w:rsid w:val="00B2641F"/>
    <w:rsid w:val="00B2645F"/>
    <w:rsid w:val="00B26710"/>
    <w:rsid w:val="00B2674D"/>
    <w:rsid w:val="00B2683F"/>
    <w:rsid w:val="00B26D0D"/>
    <w:rsid w:val="00B270AF"/>
    <w:rsid w:val="00B271A2"/>
    <w:rsid w:val="00B2721C"/>
    <w:rsid w:val="00B2784C"/>
    <w:rsid w:val="00B27A00"/>
    <w:rsid w:val="00B27A10"/>
    <w:rsid w:val="00B27AD2"/>
    <w:rsid w:val="00B27E6F"/>
    <w:rsid w:val="00B27EF0"/>
    <w:rsid w:val="00B304CD"/>
    <w:rsid w:val="00B304D0"/>
    <w:rsid w:val="00B307B3"/>
    <w:rsid w:val="00B30807"/>
    <w:rsid w:val="00B30AA1"/>
    <w:rsid w:val="00B30D50"/>
    <w:rsid w:val="00B30E38"/>
    <w:rsid w:val="00B31118"/>
    <w:rsid w:val="00B31393"/>
    <w:rsid w:val="00B31788"/>
    <w:rsid w:val="00B31875"/>
    <w:rsid w:val="00B3199C"/>
    <w:rsid w:val="00B31A17"/>
    <w:rsid w:val="00B31A1D"/>
    <w:rsid w:val="00B31B90"/>
    <w:rsid w:val="00B31E91"/>
    <w:rsid w:val="00B320BE"/>
    <w:rsid w:val="00B3212A"/>
    <w:rsid w:val="00B3214F"/>
    <w:rsid w:val="00B321EA"/>
    <w:rsid w:val="00B32588"/>
    <w:rsid w:val="00B326C3"/>
    <w:rsid w:val="00B326D5"/>
    <w:rsid w:val="00B32882"/>
    <w:rsid w:val="00B32DC8"/>
    <w:rsid w:val="00B32FE0"/>
    <w:rsid w:val="00B3310C"/>
    <w:rsid w:val="00B3322F"/>
    <w:rsid w:val="00B3332A"/>
    <w:rsid w:val="00B339AD"/>
    <w:rsid w:val="00B33B57"/>
    <w:rsid w:val="00B33C0C"/>
    <w:rsid w:val="00B33EFC"/>
    <w:rsid w:val="00B33FB1"/>
    <w:rsid w:val="00B34386"/>
    <w:rsid w:val="00B343A2"/>
    <w:rsid w:val="00B344C4"/>
    <w:rsid w:val="00B34672"/>
    <w:rsid w:val="00B3472E"/>
    <w:rsid w:val="00B34F8A"/>
    <w:rsid w:val="00B35879"/>
    <w:rsid w:val="00B35941"/>
    <w:rsid w:val="00B359B7"/>
    <w:rsid w:val="00B359F3"/>
    <w:rsid w:val="00B35EFB"/>
    <w:rsid w:val="00B36012"/>
    <w:rsid w:val="00B366C4"/>
    <w:rsid w:val="00B37064"/>
    <w:rsid w:val="00B37154"/>
    <w:rsid w:val="00B37513"/>
    <w:rsid w:val="00B375E7"/>
    <w:rsid w:val="00B376C5"/>
    <w:rsid w:val="00B37AC7"/>
    <w:rsid w:val="00B37C8F"/>
    <w:rsid w:val="00B37ED6"/>
    <w:rsid w:val="00B401C6"/>
    <w:rsid w:val="00B4020F"/>
    <w:rsid w:val="00B406CA"/>
    <w:rsid w:val="00B406EC"/>
    <w:rsid w:val="00B407CD"/>
    <w:rsid w:val="00B407DC"/>
    <w:rsid w:val="00B412C4"/>
    <w:rsid w:val="00B417BD"/>
    <w:rsid w:val="00B41B61"/>
    <w:rsid w:val="00B41CC7"/>
    <w:rsid w:val="00B41F66"/>
    <w:rsid w:val="00B426A0"/>
    <w:rsid w:val="00B42AC4"/>
    <w:rsid w:val="00B42D26"/>
    <w:rsid w:val="00B430AB"/>
    <w:rsid w:val="00B43197"/>
    <w:rsid w:val="00B43439"/>
    <w:rsid w:val="00B43ADC"/>
    <w:rsid w:val="00B44002"/>
    <w:rsid w:val="00B44432"/>
    <w:rsid w:val="00B444F8"/>
    <w:rsid w:val="00B44536"/>
    <w:rsid w:val="00B44CCC"/>
    <w:rsid w:val="00B45017"/>
    <w:rsid w:val="00B45077"/>
    <w:rsid w:val="00B450F7"/>
    <w:rsid w:val="00B45262"/>
    <w:rsid w:val="00B45864"/>
    <w:rsid w:val="00B45A28"/>
    <w:rsid w:val="00B45AFD"/>
    <w:rsid w:val="00B45B87"/>
    <w:rsid w:val="00B45C03"/>
    <w:rsid w:val="00B45CB3"/>
    <w:rsid w:val="00B45CF5"/>
    <w:rsid w:val="00B45FFA"/>
    <w:rsid w:val="00B463AD"/>
    <w:rsid w:val="00B464D6"/>
    <w:rsid w:val="00B4653F"/>
    <w:rsid w:val="00B46617"/>
    <w:rsid w:val="00B4672C"/>
    <w:rsid w:val="00B469BF"/>
    <w:rsid w:val="00B46A62"/>
    <w:rsid w:val="00B46BAA"/>
    <w:rsid w:val="00B46DD5"/>
    <w:rsid w:val="00B46E09"/>
    <w:rsid w:val="00B46F56"/>
    <w:rsid w:val="00B4702F"/>
    <w:rsid w:val="00B47252"/>
    <w:rsid w:val="00B47470"/>
    <w:rsid w:val="00B47614"/>
    <w:rsid w:val="00B47950"/>
    <w:rsid w:val="00B479B8"/>
    <w:rsid w:val="00B47C39"/>
    <w:rsid w:val="00B47C83"/>
    <w:rsid w:val="00B47E1A"/>
    <w:rsid w:val="00B47F2A"/>
    <w:rsid w:val="00B50019"/>
    <w:rsid w:val="00B50230"/>
    <w:rsid w:val="00B50508"/>
    <w:rsid w:val="00B5080A"/>
    <w:rsid w:val="00B508F1"/>
    <w:rsid w:val="00B510B7"/>
    <w:rsid w:val="00B51171"/>
    <w:rsid w:val="00B51591"/>
    <w:rsid w:val="00B5171A"/>
    <w:rsid w:val="00B5184D"/>
    <w:rsid w:val="00B52043"/>
    <w:rsid w:val="00B5220B"/>
    <w:rsid w:val="00B5225E"/>
    <w:rsid w:val="00B522B0"/>
    <w:rsid w:val="00B526A8"/>
    <w:rsid w:val="00B52805"/>
    <w:rsid w:val="00B529A8"/>
    <w:rsid w:val="00B52A2F"/>
    <w:rsid w:val="00B52BC7"/>
    <w:rsid w:val="00B52D2E"/>
    <w:rsid w:val="00B5306E"/>
    <w:rsid w:val="00B530E6"/>
    <w:rsid w:val="00B532AF"/>
    <w:rsid w:val="00B53676"/>
    <w:rsid w:val="00B53C1D"/>
    <w:rsid w:val="00B53D7D"/>
    <w:rsid w:val="00B53E32"/>
    <w:rsid w:val="00B5466D"/>
    <w:rsid w:val="00B5491A"/>
    <w:rsid w:val="00B54B5D"/>
    <w:rsid w:val="00B54FCA"/>
    <w:rsid w:val="00B551E0"/>
    <w:rsid w:val="00B55378"/>
    <w:rsid w:val="00B55496"/>
    <w:rsid w:val="00B5554E"/>
    <w:rsid w:val="00B557FF"/>
    <w:rsid w:val="00B5606E"/>
    <w:rsid w:val="00B5613F"/>
    <w:rsid w:val="00B5626C"/>
    <w:rsid w:val="00B562E3"/>
    <w:rsid w:val="00B5643D"/>
    <w:rsid w:val="00B565CC"/>
    <w:rsid w:val="00B5665D"/>
    <w:rsid w:val="00B56B9D"/>
    <w:rsid w:val="00B56BC9"/>
    <w:rsid w:val="00B56D57"/>
    <w:rsid w:val="00B56E8A"/>
    <w:rsid w:val="00B56EAF"/>
    <w:rsid w:val="00B5722D"/>
    <w:rsid w:val="00B5727E"/>
    <w:rsid w:val="00B577A4"/>
    <w:rsid w:val="00B57BB4"/>
    <w:rsid w:val="00B57EAA"/>
    <w:rsid w:val="00B60565"/>
    <w:rsid w:val="00B605F3"/>
    <w:rsid w:val="00B60CD3"/>
    <w:rsid w:val="00B60D04"/>
    <w:rsid w:val="00B60E16"/>
    <w:rsid w:val="00B60E1C"/>
    <w:rsid w:val="00B60F7C"/>
    <w:rsid w:val="00B611D2"/>
    <w:rsid w:val="00B6149D"/>
    <w:rsid w:val="00B61510"/>
    <w:rsid w:val="00B616EA"/>
    <w:rsid w:val="00B61EE3"/>
    <w:rsid w:val="00B62592"/>
    <w:rsid w:val="00B62664"/>
    <w:rsid w:val="00B62797"/>
    <w:rsid w:val="00B62B1B"/>
    <w:rsid w:val="00B62C1E"/>
    <w:rsid w:val="00B62D95"/>
    <w:rsid w:val="00B62E8A"/>
    <w:rsid w:val="00B6307D"/>
    <w:rsid w:val="00B6313A"/>
    <w:rsid w:val="00B63315"/>
    <w:rsid w:val="00B633BE"/>
    <w:rsid w:val="00B634B7"/>
    <w:rsid w:val="00B635EE"/>
    <w:rsid w:val="00B6366D"/>
    <w:rsid w:val="00B6372B"/>
    <w:rsid w:val="00B63753"/>
    <w:rsid w:val="00B639F4"/>
    <w:rsid w:val="00B6434B"/>
    <w:rsid w:val="00B644E4"/>
    <w:rsid w:val="00B644E7"/>
    <w:rsid w:val="00B645A9"/>
    <w:rsid w:val="00B6464B"/>
    <w:rsid w:val="00B64B3E"/>
    <w:rsid w:val="00B64D51"/>
    <w:rsid w:val="00B652C0"/>
    <w:rsid w:val="00B6543C"/>
    <w:rsid w:val="00B65B5D"/>
    <w:rsid w:val="00B660E9"/>
    <w:rsid w:val="00B661DC"/>
    <w:rsid w:val="00B6670B"/>
    <w:rsid w:val="00B66D23"/>
    <w:rsid w:val="00B66F3A"/>
    <w:rsid w:val="00B67164"/>
    <w:rsid w:val="00B672AD"/>
    <w:rsid w:val="00B67483"/>
    <w:rsid w:val="00B674BB"/>
    <w:rsid w:val="00B67607"/>
    <w:rsid w:val="00B679FE"/>
    <w:rsid w:val="00B67AA7"/>
    <w:rsid w:val="00B67ABD"/>
    <w:rsid w:val="00B67C8F"/>
    <w:rsid w:val="00B67F4A"/>
    <w:rsid w:val="00B70BDD"/>
    <w:rsid w:val="00B70EE1"/>
    <w:rsid w:val="00B71274"/>
    <w:rsid w:val="00B712E9"/>
    <w:rsid w:val="00B71373"/>
    <w:rsid w:val="00B71820"/>
    <w:rsid w:val="00B71850"/>
    <w:rsid w:val="00B719D0"/>
    <w:rsid w:val="00B720D1"/>
    <w:rsid w:val="00B72203"/>
    <w:rsid w:val="00B72484"/>
    <w:rsid w:val="00B72515"/>
    <w:rsid w:val="00B728FC"/>
    <w:rsid w:val="00B7290B"/>
    <w:rsid w:val="00B72931"/>
    <w:rsid w:val="00B729A7"/>
    <w:rsid w:val="00B72A43"/>
    <w:rsid w:val="00B72B4D"/>
    <w:rsid w:val="00B73052"/>
    <w:rsid w:val="00B736E5"/>
    <w:rsid w:val="00B73725"/>
    <w:rsid w:val="00B73970"/>
    <w:rsid w:val="00B73CE2"/>
    <w:rsid w:val="00B73FDD"/>
    <w:rsid w:val="00B741A9"/>
    <w:rsid w:val="00B74369"/>
    <w:rsid w:val="00B747A2"/>
    <w:rsid w:val="00B750A9"/>
    <w:rsid w:val="00B751DD"/>
    <w:rsid w:val="00B75462"/>
    <w:rsid w:val="00B75565"/>
    <w:rsid w:val="00B75D34"/>
    <w:rsid w:val="00B75D52"/>
    <w:rsid w:val="00B75E15"/>
    <w:rsid w:val="00B75EA0"/>
    <w:rsid w:val="00B76118"/>
    <w:rsid w:val="00B76506"/>
    <w:rsid w:val="00B7655F"/>
    <w:rsid w:val="00B7664D"/>
    <w:rsid w:val="00B76862"/>
    <w:rsid w:val="00B76BAE"/>
    <w:rsid w:val="00B76D95"/>
    <w:rsid w:val="00B77201"/>
    <w:rsid w:val="00B77775"/>
    <w:rsid w:val="00B77833"/>
    <w:rsid w:val="00B778A7"/>
    <w:rsid w:val="00B77B4F"/>
    <w:rsid w:val="00B77CBA"/>
    <w:rsid w:val="00B77D4C"/>
    <w:rsid w:val="00B803E8"/>
    <w:rsid w:val="00B80552"/>
    <w:rsid w:val="00B807CB"/>
    <w:rsid w:val="00B809DC"/>
    <w:rsid w:val="00B80B31"/>
    <w:rsid w:val="00B80EEC"/>
    <w:rsid w:val="00B814AE"/>
    <w:rsid w:val="00B817BD"/>
    <w:rsid w:val="00B81A5B"/>
    <w:rsid w:val="00B81DAC"/>
    <w:rsid w:val="00B820E8"/>
    <w:rsid w:val="00B821DB"/>
    <w:rsid w:val="00B823C2"/>
    <w:rsid w:val="00B82434"/>
    <w:rsid w:val="00B82458"/>
    <w:rsid w:val="00B824E3"/>
    <w:rsid w:val="00B826EA"/>
    <w:rsid w:val="00B826EC"/>
    <w:rsid w:val="00B8281F"/>
    <w:rsid w:val="00B83114"/>
    <w:rsid w:val="00B8350E"/>
    <w:rsid w:val="00B836E5"/>
    <w:rsid w:val="00B836FE"/>
    <w:rsid w:val="00B8372F"/>
    <w:rsid w:val="00B838E6"/>
    <w:rsid w:val="00B838F6"/>
    <w:rsid w:val="00B83CC3"/>
    <w:rsid w:val="00B83F9A"/>
    <w:rsid w:val="00B840F8"/>
    <w:rsid w:val="00B8487B"/>
    <w:rsid w:val="00B848F9"/>
    <w:rsid w:val="00B84919"/>
    <w:rsid w:val="00B849CC"/>
    <w:rsid w:val="00B84BAD"/>
    <w:rsid w:val="00B85682"/>
    <w:rsid w:val="00B856FF"/>
    <w:rsid w:val="00B857EE"/>
    <w:rsid w:val="00B85912"/>
    <w:rsid w:val="00B8596D"/>
    <w:rsid w:val="00B8597E"/>
    <w:rsid w:val="00B85A9E"/>
    <w:rsid w:val="00B85C10"/>
    <w:rsid w:val="00B86283"/>
    <w:rsid w:val="00B862C4"/>
    <w:rsid w:val="00B86332"/>
    <w:rsid w:val="00B86374"/>
    <w:rsid w:val="00B86480"/>
    <w:rsid w:val="00B86749"/>
    <w:rsid w:val="00B868DC"/>
    <w:rsid w:val="00B869C2"/>
    <w:rsid w:val="00B869F4"/>
    <w:rsid w:val="00B86E35"/>
    <w:rsid w:val="00B875A9"/>
    <w:rsid w:val="00B87620"/>
    <w:rsid w:val="00B87AE3"/>
    <w:rsid w:val="00B87B5E"/>
    <w:rsid w:val="00B87DC8"/>
    <w:rsid w:val="00B90A1A"/>
    <w:rsid w:val="00B90D8F"/>
    <w:rsid w:val="00B91294"/>
    <w:rsid w:val="00B91882"/>
    <w:rsid w:val="00B918A1"/>
    <w:rsid w:val="00B91A14"/>
    <w:rsid w:val="00B91F93"/>
    <w:rsid w:val="00B921F4"/>
    <w:rsid w:val="00B922A3"/>
    <w:rsid w:val="00B92383"/>
    <w:rsid w:val="00B926C5"/>
    <w:rsid w:val="00B9275D"/>
    <w:rsid w:val="00B927D3"/>
    <w:rsid w:val="00B92A1B"/>
    <w:rsid w:val="00B92BCC"/>
    <w:rsid w:val="00B93417"/>
    <w:rsid w:val="00B93831"/>
    <w:rsid w:val="00B9387E"/>
    <w:rsid w:val="00B93B81"/>
    <w:rsid w:val="00B93E12"/>
    <w:rsid w:val="00B93E2C"/>
    <w:rsid w:val="00B942F2"/>
    <w:rsid w:val="00B94523"/>
    <w:rsid w:val="00B9466A"/>
    <w:rsid w:val="00B9469C"/>
    <w:rsid w:val="00B9472C"/>
    <w:rsid w:val="00B94845"/>
    <w:rsid w:val="00B94906"/>
    <w:rsid w:val="00B949E8"/>
    <w:rsid w:val="00B94B8C"/>
    <w:rsid w:val="00B94D41"/>
    <w:rsid w:val="00B9510A"/>
    <w:rsid w:val="00B95321"/>
    <w:rsid w:val="00B9541D"/>
    <w:rsid w:val="00B955D7"/>
    <w:rsid w:val="00B95642"/>
    <w:rsid w:val="00B956FA"/>
    <w:rsid w:val="00B95783"/>
    <w:rsid w:val="00B959C3"/>
    <w:rsid w:val="00B95B6F"/>
    <w:rsid w:val="00B95C54"/>
    <w:rsid w:val="00B961E2"/>
    <w:rsid w:val="00B965A6"/>
    <w:rsid w:val="00B96C84"/>
    <w:rsid w:val="00B9716B"/>
    <w:rsid w:val="00B974AA"/>
    <w:rsid w:val="00B9762A"/>
    <w:rsid w:val="00B976A4"/>
    <w:rsid w:val="00B97753"/>
    <w:rsid w:val="00B97850"/>
    <w:rsid w:val="00B979BE"/>
    <w:rsid w:val="00B97D43"/>
    <w:rsid w:val="00B97D89"/>
    <w:rsid w:val="00B97F88"/>
    <w:rsid w:val="00BA01CF"/>
    <w:rsid w:val="00BA01E7"/>
    <w:rsid w:val="00BA0410"/>
    <w:rsid w:val="00BA043E"/>
    <w:rsid w:val="00BA04C5"/>
    <w:rsid w:val="00BA071E"/>
    <w:rsid w:val="00BA079C"/>
    <w:rsid w:val="00BA079D"/>
    <w:rsid w:val="00BA0F54"/>
    <w:rsid w:val="00BA1183"/>
    <w:rsid w:val="00BA122E"/>
    <w:rsid w:val="00BA1295"/>
    <w:rsid w:val="00BA139F"/>
    <w:rsid w:val="00BA14DD"/>
    <w:rsid w:val="00BA1E41"/>
    <w:rsid w:val="00BA202E"/>
    <w:rsid w:val="00BA2183"/>
    <w:rsid w:val="00BA23F5"/>
    <w:rsid w:val="00BA2541"/>
    <w:rsid w:val="00BA2769"/>
    <w:rsid w:val="00BA2A26"/>
    <w:rsid w:val="00BA2ACE"/>
    <w:rsid w:val="00BA3029"/>
    <w:rsid w:val="00BA3470"/>
    <w:rsid w:val="00BA34F3"/>
    <w:rsid w:val="00BA37E3"/>
    <w:rsid w:val="00BA383A"/>
    <w:rsid w:val="00BA3B25"/>
    <w:rsid w:val="00BA3C61"/>
    <w:rsid w:val="00BA3F40"/>
    <w:rsid w:val="00BA4322"/>
    <w:rsid w:val="00BA43A8"/>
    <w:rsid w:val="00BA47BE"/>
    <w:rsid w:val="00BA4A88"/>
    <w:rsid w:val="00BA4B06"/>
    <w:rsid w:val="00BA4B5E"/>
    <w:rsid w:val="00BA4B96"/>
    <w:rsid w:val="00BA5106"/>
    <w:rsid w:val="00BA5204"/>
    <w:rsid w:val="00BA5441"/>
    <w:rsid w:val="00BA54EB"/>
    <w:rsid w:val="00BA5A7F"/>
    <w:rsid w:val="00BA5B2C"/>
    <w:rsid w:val="00BA5BB2"/>
    <w:rsid w:val="00BA5CE7"/>
    <w:rsid w:val="00BA5D7B"/>
    <w:rsid w:val="00BA5D9F"/>
    <w:rsid w:val="00BA5FD7"/>
    <w:rsid w:val="00BA5FFA"/>
    <w:rsid w:val="00BA64F9"/>
    <w:rsid w:val="00BA6AEB"/>
    <w:rsid w:val="00BA6EF7"/>
    <w:rsid w:val="00BA7279"/>
    <w:rsid w:val="00BA78F4"/>
    <w:rsid w:val="00BA7A5C"/>
    <w:rsid w:val="00BA7AEF"/>
    <w:rsid w:val="00BA7C71"/>
    <w:rsid w:val="00BB0036"/>
    <w:rsid w:val="00BB04B1"/>
    <w:rsid w:val="00BB0501"/>
    <w:rsid w:val="00BB0514"/>
    <w:rsid w:val="00BB07B1"/>
    <w:rsid w:val="00BB0A0E"/>
    <w:rsid w:val="00BB0CC1"/>
    <w:rsid w:val="00BB0EE4"/>
    <w:rsid w:val="00BB0EFA"/>
    <w:rsid w:val="00BB0FA6"/>
    <w:rsid w:val="00BB10AD"/>
    <w:rsid w:val="00BB117B"/>
    <w:rsid w:val="00BB11BB"/>
    <w:rsid w:val="00BB11D2"/>
    <w:rsid w:val="00BB13CD"/>
    <w:rsid w:val="00BB1AF4"/>
    <w:rsid w:val="00BB1D30"/>
    <w:rsid w:val="00BB1D41"/>
    <w:rsid w:val="00BB1D84"/>
    <w:rsid w:val="00BB1F25"/>
    <w:rsid w:val="00BB2078"/>
    <w:rsid w:val="00BB20CE"/>
    <w:rsid w:val="00BB2F1C"/>
    <w:rsid w:val="00BB30C4"/>
    <w:rsid w:val="00BB3A82"/>
    <w:rsid w:val="00BB3EBF"/>
    <w:rsid w:val="00BB3FB5"/>
    <w:rsid w:val="00BB4038"/>
    <w:rsid w:val="00BB425D"/>
    <w:rsid w:val="00BB429F"/>
    <w:rsid w:val="00BB4337"/>
    <w:rsid w:val="00BB469D"/>
    <w:rsid w:val="00BB4712"/>
    <w:rsid w:val="00BB4748"/>
    <w:rsid w:val="00BB4B43"/>
    <w:rsid w:val="00BB516E"/>
    <w:rsid w:val="00BB55E9"/>
    <w:rsid w:val="00BB5943"/>
    <w:rsid w:val="00BB5DB8"/>
    <w:rsid w:val="00BB613B"/>
    <w:rsid w:val="00BB6412"/>
    <w:rsid w:val="00BB6420"/>
    <w:rsid w:val="00BB69EF"/>
    <w:rsid w:val="00BB6B7E"/>
    <w:rsid w:val="00BB6D32"/>
    <w:rsid w:val="00BB6E4D"/>
    <w:rsid w:val="00BB6F34"/>
    <w:rsid w:val="00BB7238"/>
    <w:rsid w:val="00BB762F"/>
    <w:rsid w:val="00BB7685"/>
    <w:rsid w:val="00BB7724"/>
    <w:rsid w:val="00BB798B"/>
    <w:rsid w:val="00BB7A34"/>
    <w:rsid w:val="00BC0510"/>
    <w:rsid w:val="00BC0BD1"/>
    <w:rsid w:val="00BC0E53"/>
    <w:rsid w:val="00BC0E69"/>
    <w:rsid w:val="00BC0FE7"/>
    <w:rsid w:val="00BC104D"/>
    <w:rsid w:val="00BC111D"/>
    <w:rsid w:val="00BC19D3"/>
    <w:rsid w:val="00BC1AA8"/>
    <w:rsid w:val="00BC1B9F"/>
    <w:rsid w:val="00BC1D99"/>
    <w:rsid w:val="00BC1F6C"/>
    <w:rsid w:val="00BC20FE"/>
    <w:rsid w:val="00BC2626"/>
    <w:rsid w:val="00BC269C"/>
    <w:rsid w:val="00BC2B4D"/>
    <w:rsid w:val="00BC2C00"/>
    <w:rsid w:val="00BC2C81"/>
    <w:rsid w:val="00BC3488"/>
    <w:rsid w:val="00BC34AD"/>
    <w:rsid w:val="00BC34FA"/>
    <w:rsid w:val="00BC35F5"/>
    <w:rsid w:val="00BC3848"/>
    <w:rsid w:val="00BC3AB2"/>
    <w:rsid w:val="00BC3F4C"/>
    <w:rsid w:val="00BC4036"/>
    <w:rsid w:val="00BC4039"/>
    <w:rsid w:val="00BC4198"/>
    <w:rsid w:val="00BC4613"/>
    <w:rsid w:val="00BC471C"/>
    <w:rsid w:val="00BC4C88"/>
    <w:rsid w:val="00BC4D0C"/>
    <w:rsid w:val="00BC555F"/>
    <w:rsid w:val="00BC556A"/>
    <w:rsid w:val="00BC59FA"/>
    <w:rsid w:val="00BC6046"/>
    <w:rsid w:val="00BC63B1"/>
    <w:rsid w:val="00BC65C6"/>
    <w:rsid w:val="00BC6603"/>
    <w:rsid w:val="00BC6812"/>
    <w:rsid w:val="00BC68FB"/>
    <w:rsid w:val="00BC6A76"/>
    <w:rsid w:val="00BC6CB8"/>
    <w:rsid w:val="00BC6CD3"/>
    <w:rsid w:val="00BC6E62"/>
    <w:rsid w:val="00BC703A"/>
    <w:rsid w:val="00BC721B"/>
    <w:rsid w:val="00BC726D"/>
    <w:rsid w:val="00BC7451"/>
    <w:rsid w:val="00BC7894"/>
    <w:rsid w:val="00BC79DF"/>
    <w:rsid w:val="00BC7A10"/>
    <w:rsid w:val="00BC7B54"/>
    <w:rsid w:val="00BC7E11"/>
    <w:rsid w:val="00BC7EBF"/>
    <w:rsid w:val="00BD0326"/>
    <w:rsid w:val="00BD06E3"/>
    <w:rsid w:val="00BD06F7"/>
    <w:rsid w:val="00BD0A84"/>
    <w:rsid w:val="00BD0A9C"/>
    <w:rsid w:val="00BD0B36"/>
    <w:rsid w:val="00BD0C16"/>
    <w:rsid w:val="00BD0C1C"/>
    <w:rsid w:val="00BD0F22"/>
    <w:rsid w:val="00BD10C8"/>
    <w:rsid w:val="00BD110C"/>
    <w:rsid w:val="00BD1370"/>
    <w:rsid w:val="00BD169F"/>
    <w:rsid w:val="00BD187E"/>
    <w:rsid w:val="00BD18E2"/>
    <w:rsid w:val="00BD1A39"/>
    <w:rsid w:val="00BD1DBA"/>
    <w:rsid w:val="00BD2127"/>
    <w:rsid w:val="00BD2188"/>
    <w:rsid w:val="00BD2332"/>
    <w:rsid w:val="00BD24F2"/>
    <w:rsid w:val="00BD2574"/>
    <w:rsid w:val="00BD28C6"/>
    <w:rsid w:val="00BD2AB8"/>
    <w:rsid w:val="00BD2B1B"/>
    <w:rsid w:val="00BD2CD0"/>
    <w:rsid w:val="00BD3187"/>
    <w:rsid w:val="00BD3639"/>
    <w:rsid w:val="00BD3943"/>
    <w:rsid w:val="00BD3B84"/>
    <w:rsid w:val="00BD3F81"/>
    <w:rsid w:val="00BD4001"/>
    <w:rsid w:val="00BD41D1"/>
    <w:rsid w:val="00BD41E5"/>
    <w:rsid w:val="00BD45B6"/>
    <w:rsid w:val="00BD462C"/>
    <w:rsid w:val="00BD4646"/>
    <w:rsid w:val="00BD467B"/>
    <w:rsid w:val="00BD48BE"/>
    <w:rsid w:val="00BD4AFE"/>
    <w:rsid w:val="00BD4D19"/>
    <w:rsid w:val="00BD523E"/>
    <w:rsid w:val="00BD526C"/>
    <w:rsid w:val="00BD5D66"/>
    <w:rsid w:val="00BD5E24"/>
    <w:rsid w:val="00BD5F1F"/>
    <w:rsid w:val="00BD5FDF"/>
    <w:rsid w:val="00BD6103"/>
    <w:rsid w:val="00BD6390"/>
    <w:rsid w:val="00BD63F1"/>
    <w:rsid w:val="00BD6462"/>
    <w:rsid w:val="00BD656B"/>
    <w:rsid w:val="00BD6655"/>
    <w:rsid w:val="00BD66F9"/>
    <w:rsid w:val="00BD6A44"/>
    <w:rsid w:val="00BD6A86"/>
    <w:rsid w:val="00BD6C99"/>
    <w:rsid w:val="00BD6FD6"/>
    <w:rsid w:val="00BD745B"/>
    <w:rsid w:val="00BD7989"/>
    <w:rsid w:val="00BD7A08"/>
    <w:rsid w:val="00BD7A5A"/>
    <w:rsid w:val="00BD7B18"/>
    <w:rsid w:val="00BD7DB2"/>
    <w:rsid w:val="00BE00B0"/>
    <w:rsid w:val="00BE034C"/>
    <w:rsid w:val="00BE0961"/>
    <w:rsid w:val="00BE0E1C"/>
    <w:rsid w:val="00BE0E73"/>
    <w:rsid w:val="00BE165C"/>
    <w:rsid w:val="00BE185C"/>
    <w:rsid w:val="00BE1905"/>
    <w:rsid w:val="00BE2443"/>
    <w:rsid w:val="00BE2E07"/>
    <w:rsid w:val="00BE305B"/>
    <w:rsid w:val="00BE3358"/>
    <w:rsid w:val="00BE34ED"/>
    <w:rsid w:val="00BE388F"/>
    <w:rsid w:val="00BE3C55"/>
    <w:rsid w:val="00BE3EDD"/>
    <w:rsid w:val="00BE410B"/>
    <w:rsid w:val="00BE41DC"/>
    <w:rsid w:val="00BE41ED"/>
    <w:rsid w:val="00BE4243"/>
    <w:rsid w:val="00BE4304"/>
    <w:rsid w:val="00BE4581"/>
    <w:rsid w:val="00BE4698"/>
    <w:rsid w:val="00BE4B8E"/>
    <w:rsid w:val="00BE4C61"/>
    <w:rsid w:val="00BE4F53"/>
    <w:rsid w:val="00BE56F5"/>
    <w:rsid w:val="00BE57BC"/>
    <w:rsid w:val="00BE5EE5"/>
    <w:rsid w:val="00BE6294"/>
    <w:rsid w:val="00BE6339"/>
    <w:rsid w:val="00BE6536"/>
    <w:rsid w:val="00BE6584"/>
    <w:rsid w:val="00BE6599"/>
    <w:rsid w:val="00BE677C"/>
    <w:rsid w:val="00BE6AC0"/>
    <w:rsid w:val="00BE7182"/>
    <w:rsid w:val="00BE735D"/>
    <w:rsid w:val="00BE7A3C"/>
    <w:rsid w:val="00BF07CF"/>
    <w:rsid w:val="00BF0939"/>
    <w:rsid w:val="00BF0BE7"/>
    <w:rsid w:val="00BF0F6C"/>
    <w:rsid w:val="00BF1331"/>
    <w:rsid w:val="00BF160E"/>
    <w:rsid w:val="00BF162F"/>
    <w:rsid w:val="00BF16B8"/>
    <w:rsid w:val="00BF1796"/>
    <w:rsid w:val="00BF17B0"/>
    <w:rsid w:val="00BF1913"/>
    <w:rsid w:val="00BF19A2"/>
    <w:rsid w:val="00BF1E1F"/>
    <w:rsid w:val="00BF247A"/>
    <w:rsid w:val="00BF24D8"/>
    <w:rsid w:val="00BF2520"/>
    <w:rsid w:val="00BF2C0D"/>
    <w:rsid w:val="00BF2C7C"/>
    <w:rsid w:val="00BF2CF2"/>
    <w:rsid w:val="00BF2ED3"/>
    <w:rsid w:val="00BF32FD"/>
    <w:rsid w:val="00BF3C0B"/>
    <w:rsid w:val="00BF3DB0"/>
    <w:rsid w:val="00BF3F46"/>
    <w:rsid w:val="00BF3F96"/>
    <w:rsid w:val="00BF42B7"/>
    <w:rsid w:val="00BF491F"/>
    <w:rsid w:val="00BF539E"/>
    <w:rsid w:val="00BF55A0"/>
    <w:rsid w:val="00BF581F"/>
    <w:rsid w:val="00BF5982"/>
    <w:rsid w:val="00BF5A7B"/>
    <w:rsid w:val="00BF6338"/>
    <w:rsid w:val="00BF645B"/>
    <w:rsid w:val="00BF65C6"/>
    <w:rsid w:val="00BF6C8A"/>
    <w:rsid w:val="00BF6CBA"/>
    <w:rsid w:val="00BF6D3C"/>
    <w:rsid w:val="00BF6E5C"/>
    <w:rsid w:val="00BF6E75"/>
    <w:rsid w:val="00BF71DE"/>
    <w:rsid w:val="00BF74FB"/>
    <w:rsid w:val="00BF7647"/>
    <w:rsid w:val="00BF773E"/>
    <w:rsid w:val="00BF7C19"/>
    <w:rsid w:val="00BF7FF1"/>
    <w:rsid w:val="00BF7FFA"/>
    <w:rsid w:val="00C00049"/>
    <w:rsid w:val="00C00072"/>
    <w:rsid w:val="00C002F2"/>
    <w:rsid w:val="00C004A5"/>
    <w:rsid w:val="00C006BE"/>
    <w:rsid w:val="00C006F4"/>
    <w:rsid w:val="00C009A3"/>
    <w:rsid w:val="00C00D25"/>
    <w:rsid w:val="00C00D45"/>
    <w:rsid w:val="00C00F6C"/>
    <w:rsid w:val="00C0128B"/>
    <w:rsid w:val="00C012DC"/>
    <w:rsid w:val="00C0150C"/>
    <w:rsid w:val="00C01614"/>
    <w:rsid w:val="00C017CF"/>
    <w:rsid w:val="00C01A27"/>
    <w:rsid w:val="00C01B5F"/>
    <w:rsid w:val="00C01E3B"/>
    <w:rsid w:val="00C02405"/>
    <w:rsid w:val="00C02773"/>
    <w:rsid w:val="00C02C51"/>
    <w:rsid w:val="00C02C5F"/>
    <w:rsid w:val="00C02DEC"/>
    <w:rsid w:val="00C0301B"/>
    <w:rsid w:val="00C030C7"/>
    <w:rsid w:val="00C030F3"/>
    <w:rsid w:val="00C031D8"/>
    <w:rsid w:val="00C0383D"/>
    <w:rsid w:val="00C039E1"/>
    <w:rsid w:val="00C03C3F"/>
    <w:rsid w:val="00C0439A"/>
    <w:rsid w:val="00C04796"/>
    <w:rsid w:val="00C04823"/>
    <w:rsid w:val="00C0496E"/>
    <w:rsid w:val="00C049BD"/>
    <w:rsid w:val="00C04CA5"/>
    <w:rsid w:val="00C04CF8"/>
    <w:rsid w:val="00C04D05"/>
    <w:rsid w:val="00C0500E"/>
    <w:rsid w:val="00C054B3"/>
    <w:rsid w:val="00C0553E"/>
    <w:rsid w:val="00C056F0"/>
    <w:rsid w:val="00C0633E"/>
    <w:rsid w:val="00C06696"/>
    <w:rsid w:val="00C066E5"/>
    <w:rsid w:val="00C06833"/>
    <w:rsid w:val="00C06A9E"/>
    <w:rsid w:val="00C06AC5"/>
    <w:rsid w:val="00C06B99"/>
    <w:rsid w:val="00C06D43"/>
    <w:rsid w:val="00C07169"/>
    <w:rsid w:val="00C07257"/>
    <w:rsid w:val="00C07848"/>
    <w:rsid w:val="00C07A0E"/>
    <w:rsid w:val="00C07F12"/>
    <w:rsid w:val="00C1017B"/>
    <w:rsid w:val="00C10231"/>
    <w:rsid w:val="00C1024D"/>
    <w:rsid w:val="00C10515"/>
    <w:rsid w:val="00C1065B"/>
    <w:rsid w:val="00C10866"/>
    <w:rsid w:val="00C10992"/>
    <w:rsid w:val="00C109DF"/>
    <w:rsid w:val="00C10B39"/>
    <w:rsid w:val="00C10C71"/>
    <w:rsid w:val="00C10C86"/>
    <w:rsid w:val="00C10D4E"/>
    <w:rsid w:val="00C10E01"/>
    <w:rsid w:val="00C11901"/>
    <w:rsid w:val="00C11F94"/>
    <w:rsid w:val="00C12740"/>
    <w:rsid w:val="00C127ED"/>
    <w:rsid w:val="00C129CF"/>
    <w:rsid w:val="00C12B91"/>
    <w:rsid w:val="00C12C3B"/>
    <w:rsid w:val="00C12D20"/>
    <w:rsid w:val="00C12DE3"/>
    <w:rsid w:val="00C13060"/>
    <w:rsid w:val="00C130D9"/>
    <w:rsid w:val="00C134E5"/>
    <w:rsid w:val="00C1353D"/>
    <w:rsid w:val="00C135B4"/>
    <w:rsid w:val="00C135D3"/>
    <w:rsid w:val="00C13A53"/>
    <w:rsid w:val="00C13A8C"/>
    <w:rsid w:val="00C13BB7"/>
    <w:rsid w:val="00C13E58"/>
    <w:rsid w:val="00C1411E"/>
    <w:rsid w:val="00C14351"/>
    <w:rsid w:val="00C14526"/>
    <w:rsid w:val="00C14640"/>
    <w:rsid w:val="00C14B3F"/>
    <w:rsid w:val="00C14EE2"/>
    <w:rsid w:val="00C14F1F"/>
    <w:rsid w:val="00C15026"/>
    <w:rsid w:val="00C150BC"/>
    <w:rsid w:val="00C15212"/>
    <w:rsid w:val="00C152B2"/>
    <w:rsid w:val="00C1548B"/>
    <w:rsid w:val="00C156A5"/>
    <w:rsid w:val="00C15952"/>
    <w:rsid w:val="00C1595D"/>
    <w:rsid w:val="00C15968"/>
    <w:rsid w:val="00C15C1E"/>
    <w:rsid w:val="00C160A8"/>
    <w:rsid w:val="00C166B0"/>
    <w:rsid w:val="00C16747"/>
    <w:rsid w:val="00C16865"/>
    <w:rsid w:val="00C168A4"/>
    <w:rsid w:val="00C1698C"/>
    <w:rsid w:val="00C16A87"/>
    <w:rsid w:val="00C16C6B"/>
    <w:rsid w:val="00C16D3E"/>
    <w:rsid w:val="00C16E1E"/>
    <w:rsid w:val="00C16ED8"/>
    <w:rsid w:val="00C17110"/>
    <w:rsid w:val="00C174B4"/>
    <w:rsid w:val="00C1761E"/>
    <w:rsid w:val="00C17740"/>
    <w:rsid w:val="00C177B5"/>
    <w:rsid w:val="00C1793F"/>
    <w:rsid w:val="00C20266"/>
    <w:rsid w:val="00C202B6"/>
    <w:rsid w:val="00C20423"/>
    <w:rsid w:val="00C205CF"/>
    <w:rsid w:val="00C207A7"/>
    <w:rsid w:val="00C20D65"/>
    <w:rsid w:val="00C20DA1"/>
    <w:rsid w:val="00C20FEE"/>
    <w:rsid w:val="00C2146A"/>
    <w:rsid w:val="00C21543"/>
    <w:rsid w:val="00C2169F"/>
    <w:rsid w:val="00C21A7D"/>
    <w:rsid w:val="00C21B53"/>
    <w:rsid w:val="00C21DE0"/>
    <w:rsid w:val="00C21EAE"/>
    <w:rsid w:val="00C221BF"/>
    <w:rsid w:val="00C22212"/>
    <w:rsid w:val="00C22583"/>
    <w:rsid w:val="00C2283D"/>
    <w:rsid w:val="00C22DFA"/>
    <w:rsid w:val="00C23161"/>
    <w:rsid w:val="00C23491"/>
    <w:rsid w:val="00C238D4"/>
    <w:rsid w:val="00C238E7"/>
    <w:rsid w:val="00C23905"/>
    <w:rsid w:val="00C23AAE"/>
    <w:rsid w:val="00C23B22"/>
    <w:rsid w:val="00C240F0"/>
    <w:rsid w:val="00C241C8"/>
    <w:rsid w:val="00C244B3"/>
    <w:rsid w:val="00C24605"/>
    <w:rsid w:val="00C24775"/>
    <w:rsid w:val="00C247EF"/>
    <w:rsid w:val="00C2491B"/>
    <w:rsid w:val="00C24F77"/>
    <w:rsid w:val="00C250FD"/>
    <w:rsid w:val="00C254DC"/>
    <w:rsid w:val="00C25A58"/>
    <w:rsid w:val="00C25B6C"/>
    <w:rsid w:val="00C25CA9"/>
    <w:rsid w:val="00C25F5D"/>
    <w:rsid w:val="00C27013"/>
    <w:rsid w:val="00C2712D"/>
    <w:rsid w:val="00C2715D"/>
    <w:rsid w:val="00C273E7"/>
    <w:rsid w:val="00C2742A"/>
    <w:rsid w:val="00C278C6"/>
    <w:rsid w:val="00C27962"/>
    <w:rsid w:val="00C27E74"/>
    <w:rsid w:val="00C301A8"/>
    <w:rsid w:val="00C302B6"/>
    <w:rsid w:val="00C30A64"/>
    <w:rsid w:val="00C30DDC"/>
    <w:rsid w:val="00C31086"/>
    <w:rsid w:val="00C317C1"/>
    <w:rsid w:val="00C31D6E"/>
    <w:rsid w:val="00C31E9F"/>
    <w:rsid w:val="00C32802"/>
    <w:rsid w:val="00C329CC"/>
    <w:rsid w:val="00C32B96"/>
    <w:rsid w:val="00C32D93"/>
    <w:rsid w:val="00C330A2"/>
    <w:rsid w:val="00C330AC"/>
    <w:rsid w:val="00C335DD"/>
    <w:rsid w:val="00C33E55"/>
    <w:rsid w:val="00C33EAF"/>
    <w:rsid w:val="00C33F1E"/>
    <w:rsid w:val="00C33F78"/>
    <w:rsid w:val="00C34012"/>
    <w:rsid w:val="00C34397"/>
    <w:rsid w:val="00C348FC"/>
    <w:rsid w:val="00C34989"/>
    <w:rsid w:val="00C34A11"/>
    <w:rsid w:val="00C34C9D"/>
    <w:rsid w:val="00C34F30"/>
    <w:rsid w:val="00C34FFF"/>
    <w:rsid w:val="00C352C6"/>
    <w:rsid w:val="00C35342"/>
    <w:rsid w:val="00C3584B"/>
    <w:rsid w:val="00C358C2"/>
    <w:rsid w:val="00C35A26"/>
    <w:rsid w:val="00C361E8"/>
    <w:rsid w:val="00C363D9"/>
    <w:rsid w:val="00C36A3F"/>
    <w:rsid w:val="00C36BEA"/>
    <w:rsid w:val="00C36E22"/>
    <w:rsid w:val="00C3742A"/>
    <w:rsid w:val="00C375CE"/>
    <w:rsid w:val="00C37901"/>
    <w:rsid w:val="00C379B8"/>
    <w:rsid w:val="00C37C36"/>
    <w:rsid w:val="00C4006E"/>
    <w:rsid w:val="00C402BE"/>
    <w:rsid w:val="00C4067B"/>
    <w:rsid w:val="00C40950"/>
    <w:rsid w:val="00C40B1A"/>
    <w:rsid w:val="00C40D46"/>
    <w:rsid w:val="00C410BD"/>
    <w:rsid w:val="00C411EE"/>
    <w:rsid w:val="00C41B1F"/>
    <w:rsid w:val="00C41C4C"/>
    <w:rsid w:val="00C41D35"/>
    <w:rsid w:val="00C420A6"/>
    <w:rsid w:val="00C42274"/>
    <w:rsid w:val="00C423CF"/>
    <w:rsid w:val="00C426C9"/>
    <w:rsid w:val="00C427EC"/>
    <w:rsid w:val="00C42919"/>
    <w:rsid w:val="00C429A4"/>
    <w:rsid w:val="00C42ACC"/>
    <w:rsid w:val="00C42D1C"/>
    <w:rsid w:val="00C42F15"/>
    <w:rsid w:val="00C431A7"/>
    <w:rsid w:val="00C43460"/>
    <w:rsid w:val="00C43503"/>
    <w:rsid w:val="00C43546"/>
    <w:rsid w:val="00C4391C"/>
    <w:rsid w:val="00C43952"/>
    <w:rsid w:val="00C43CCE"/>
    <w:rsid w:val="00C43ECB"/>
    <w:rsid w:val="00C442F5"/>
    <w:rsid w:val="00C44394"/>
    <w:rsid w:val="00C443CE"/>
    <w:rsid w:val="00C44582"/>
    <w:rsid w:val="00C4484C"/>
    <w:rsid w:val="00C44A24"/>
    <w:rsid w:val="00C44E4C"/>
    <w:rsid w:val="00C4532D"/>
    <w:rsid w:val="00C453D6"/>
    <w:rsid w:val="00C454BE"/>
    <w:rsid w:val="00C45552"/>
    <w:rsid w:val="00C4568E"/>
    <w:rsid w:val="00C456B7"/>
    <w:rsid w:val="00C45853"/>
    <w:rsid w:val="00C45AB6"/>
    <w:rsid w:val="00C45CD3"/>
    <w:rsid w:val="00C45D49"/>
    <w:rsid w:val="00C45E9D"/>
    <w:rsid w:val="00C46050"/>
    <w:rsid w:val="00C46E02"/>
    <w:rsid w:val="00C475B0"/>
    <w:rsid w:val="00C476BE"/>
    <w:rsid w:val="00C47BEA"/>
    <w:rsid w:val="00C47DE2"/>
    <w:rsid w:val="00C50000"/>
    <w:rsid w:val="00C5005A"/>
    <w:rsid w:val="00C50163"/>
    <w:rsid w:val="00C5017C"/>
    <w:rsid w:val="00C503F5"/>
    <w:rsid w:val="00C50740"/>
    <w:rsid w:val="00C508A7"/>
    <w:rsid w:val="00C50A47"/>
    <w:rsid w:val="00C50C81"/>
    <w:rsid w:val="00C50EC6"/>
    <w:rsid w:val="00C50ECD"/>
    <w:rsid w:val="00C5145F"/>
    <w:rsid w:val="00C51729"/>
    <w:rsid w:val="00C518BD"/>
    <w:rsid w:val="00C518DE"/>
    <w:rsid w:val="00C51B3D"/>
    <w:rsid w:val="00C51FF4"/>
    <w:rsid w:val="00C528D6"/>
    <w:rsid w:val="00C5296A"/>
    <w:rsid w:val="00C52E44"/>
    <w:rsid w:val="00C52E98"/>
    <w:rsid w:val="00C52F6B"/>
    <w:rsid w:val="00C532BA"/>
    <w:rsid w:val="00C53616"/>
    <w:rsid w:val="00C5375C"/>
    <w:rsid w:val="00C53B88"/>
    <w:rsid w:val="00C53DE2"/>
    <w:rsid w:val="00C53E24"/>
    <w:rsid w:val="00C53EF7"/>
    <w:rsid w:val="00C540F6"/>
    <w:rsid w:val="00C54116"/>
    <w:rsid w:val="00C541F4"/>
    <w:rsid w:val="00C54572"/>
    <w:rsid w:val="00C545C4"/>
    <w:rsid w:val="00C545F5"/>
    <w:rsid w:val="00C5484B"/>
    <w:rsid w:val="00C54BA4"/>
    <w:rsid w:val="00C54F35"/>
    <w:rsid w:val="00C5508E"/>
    <w:rsid w:val="00C551AF"/>
    <w:rsid w:val="00C55905"/>
    <w:rsid w:val="00C55C98"/>
    <w:rsid w:val="00C5609B"/>
    <w:rsid w:val="00C5615A"/>
    <w:rsid w:val="00C56165"/>
    <w:rsid w:val="00C5619B"/>
    <w:rsid w:val="00C563D7"/>
    <w:rsid w:val="00C569EA"/>
    <w:rsid w:val="00C56E12"/>
    <w:rsid w:val="00C571BC"/>
    <w:rsid w:val="00C57459"/>
    <w:rsid w:val="00C57A05"/>
    <w:rsid w:val="00C57CB3"/>
    <w:rsid w:val="00C57CFA"/>
    <w:rsid w:val="00C57D8B"/>
    <w:rsid w:val="00C57E71"/>
    <w:rsid w:val="00C60176"/>
    <w:rsid w:val="00C603EE"/>
    <w:rsid w:val="00C6043C"/>
    <w:rsid w:val="00C605E5"/>
    <w:rsid w:val="00C60864"/>
    <w:rsid w:val="00C60869"/>
    <w:rsid w:val="00C60D98"/>
    <w:rsid w:val="00C60E57"/>
    <w:rsid w:val="00C61092"/>
    <w:rsid w:val="00C6153C"/>
    <w:rsid w:val="00C615E0"/>
    <w:rsid w:val="00C6192F"/>
    <w:rsid w:val="00C62441"/>
    <w:rsid w:val="00C62676"/>
    <w:rsid w:val="00C628AF"/>
    <w:rsid w:val="00C629DE"/>
    <w:rsid w:val="00C62AAC"/>
    <w:rsid w:val="00C62ADD"/>
    <w:rsid w:val="00C62D09"/>
    <w:rsid w:val="00C62F42"/>
    <w:rsid w:val="00C6306B"/>
    <w:rsid w:val="00C6317D"/>
    <w:rsid w:val="00C632E8"/>
    <w:rsid w:val="00C635C2"/>
    <w:rsid w:val="00C635F9"/>
    <w:rsid w:val="00C637D7"/>
    <w:rsid w:val="00C63A3A"/>
    <w:rsid w:val="00C63C72"/>
    <w:rsid w:val="00C642E7"/>
    <w:rsid w:val="00C64847"/>
    <w:rsid w:val="00C64D47"/>
    <w:rsid w:val="00C64E01"/>
    <w:rsid w:val="00C6502C"/>
    <w:rsid w:val="00C65516"/>
    <w:rsid w:val="00C65776"/>
    <w:rsid w:val="00C659C3"/>
    <w:rsid w:val="00C65B38"/>
    <w:rsid w:val="00C65B8B"/>
    <w:rsid w:val="00C66334"/>
    <w:rsid w:val="00C6692C"/>
    <w:rsid w:val="00C66AC1"/>
    <w:rsid w:val="00C66B2C"/>
    <w:rsid w:val="00C66B5F"/>
    <w:rsid w:val="00C66D4B"/>
    <w:rsid w:val="00C66F14"/>
    <w:rsid w:val="00C66F84"/>
    <w:rsid w:val="00C67134"/>
    <w:rsid w:val="00C674C1"/>
    <w:rsid w:val="00C67601"/>
    <w:rsid w:val="00C6772C"/>
    <w:rsid w:val="00C67738"/>
    <w:rsid w:val="00C6794A"/>
    <w:rsid w:val="00C67A0F"/>
    <w:rsid w:val="00C67BCE"/>
    <w:rsid w:val="00C67BDC"/>
    <w:rsid w:val="00C67C9A"/>
    <w:rsid w:val="00C67D86"/>
    <w:rsid w:val="00C67F17"/>
    <w:rsid w:val="00C67F40"/>
    <w:rsid w:val="00C70056"/>
    <w:rsid w:val="00C70208"/>
    <w:rsid w:val="00C7020A"/>
    <w:rsid w:val="00C70221"/>
    <w:rsid w:val="00C70407"/>
    <w:rsid w:val="00C704C2"/>
    <w:rsid w:val="00C70694"/>
    <w:rsid w:val="00C70739"/>
    <w:rsid w:val="00C70AFC"/>
    <w:rsid w:val="00C70C0A"/>
    <w:rsid w:val="00C70D89"/>
    <w:rsid w:val="00C70EDA"/>
    <w:rsid w:val="00C70FC5"/>
    <w:rsid w:val="00C714C8"/>
    <w:rsid w:val="00C715E9"/>
    <w:rsid w:val="00C71764"/>
    <w:rsid w:val="00C717AC"/>
    <w:rsid w:val="00C71813"/>
    <w:rsid w:val="00C7190A"/>
    <w:rsid w:val="00C71AA5"/>
    <w:rsid w:val="00C71BCC"/>
    <w:rsid w:val="00C72311"/>
    <w:rsid w:val="00C7255E"/>
    <w:rsid w:val="00C7279F"/>
    <w:rsid w:val="00C7292C"/>
    <w:rsid w:val="00C72A3B"/>
    <w:rsid w:val="00C72A60"/>
    <w:rsid w:val="00C72A89"/>
    <w:rsid w:val="00C72DA5"/>
    <w:rsid w:val="00C72F12"/>
    <w:rsid w:val="00C73697"/>
    <w:rsid w:val="00C73C16"/>
    <w:rsid w:val="00C73F9E"/>
    <w:rsid w:val="00C74147"/>
    <w:rsid w:val="00C748B6"/>
    <w:rsid w:val="00C74958"/>
    <w:rsid w:val="00C74B0B"/>
    <w:rsid w:val="00C74E04"/>
    <w:rsid w:val="00C75221"/>
    <w:rsid w:val="00C755F1"/>
    <w:rsid w:val="00C755FD"/>
    <w:rsid w:val="00C7569E"/>
    <w:rsid w:val="00C7595C"/>
    <w:rsid w:val="00C75B0B"/>
    <w:rsid w:val="00C75B67"/>
    <w:rsid w:val="00C75CAD"/>
    <w:rsid w:val="00C75DD5"/>
    <w:rsid w:val="00C75DE5"/>
    <w:rsid w:val="00C76948"/>
    <w:rsid w:val="00C76B03"/>
    <w:rsid w:val="00C76F33"/>
    <w:rsid w:val="00C77376"/>
    <w:rsid w:val="00C77520"/>
    <w:rsid w:val="00C7757D"/>
    <w:rsid w:val="00C77759"/>
    <w:rsid w:val="00C77782"/>
    <w:rsid w:val="00C7788F"/>
    <w:rsid w:val="00C77A0D"/>
    <w:rsid w:val="00C77EC8"/>
    <w:rsid w:val="00C77EC9"/>
    <w:rsid w:val="00C8026C"/>
    <w:rsid w:val="00C80529"/>
    <w:rsid w:val="00C806C8"/>
    <w:rsid w:val="00C80AA9"/>
    <w:rsid w:val="00C80B83"/>
    <w:rsid w:val="00C80DDE"/>
    <w:rsid w:val="00C80E32"/>
    <w:rsid w:val="00C81170"/>
    <w:rsid w:val="00C81359"/>
    <w:rsid w:val="00C8145B"/>
    <w:rsid w:val="00C815EE"/>
    <w:rsid w:val="00C81791"/>
    <w:rsid w:val="00C81E51"/>
    <w:rsid w:val="00C8257B"/>
    <w:rsid w:val="00C828AE"/>
    <w:rsid w:val="00C82928"/>
    <w:rsid w:val="00C82C4C"/>
    <w:rsid w:val="00C82DBE"/>
    <w:rsid w:val="00C82DD9"/>
    <w:rsid w:val="00C82E96"/>
    <w:rsid w:val="00C82F8E"/>
    <w:rsid w:val="00C836AC"/>
    <w:rsid w:val="00C83AD0"/>
    <w:rsid w:val="00C83C31"/>
    <w:rsid w:val="00C83D0C"/>
    <w:rsid w:val="00C83E41"/>
    <w:rsid w:val="00C83F63"/>
    <w:rsid w:val="00C84363"/>
    <w:rsid w:val="00C844F5"/>
    <w:rsid w:val="00C84838"/>
    <w:rsid w:val="00C84AB8"/>
    <w:rsid w:val="00C84ABD"/>
    <w:rsid w:val="00C84B78"/>
    <w:rsid w:val="00C84CB0"/>
    <w:rsid w:val="00C85246"/>
    <w:rsid w:val="00C857F6"/>
    <w:rsid w:val="00C85996"/>
    <w:rsid w:val="00C85CF3"/>
    <w:rsid w:val="00C86221"/>
    <w:rsid w:val="00C86276"/>
    <w:rsid w:val="00C862F4"/>
    <w:rsid w:val="00C865B9"/>
    <w:rsid w:val="00C865E0"/>
    <w:rsid w:val="00C869BB"/>
    <w:rsid w:val="00C86A1A"/>
    <w:rsid w:val="00C86A57"/>
    <w:rsid w:val="00C86F2F"/>
    <w:rsid w:val="00C86F48"/>
    <w:rsid w:val="00C87471"/>
    <w:rsid w:val="00C874BC"/>
    <w:rsid w:val="00C8750E"/>
    <w:rsid w:val="00C8773F"/>
    <w:rsid w:val="00C87CAC"/>
    <w:rsid w:val="00C87F45"/>
    <w:rsid w:val="00C900B3"/>
    <w:rsid w:val="00C901CE"/>
    <w:rsid w:val="00C904DF"/>
    <w:rsid w:val="00C9059C"/>
    <w:rsid w:val="00C909DA"/>
    <w:rsid w:val="00C90A99"/>
    <w:rsid w:val="00C90B77"/>
    <w:rsid w:val="00C90E4A"/>
    <w:rsid w:val="00C90E50"/>
    <w:rsid w:val="00C90EA7"/>
    <w:rsid w:val="00C91532"/>
    <w:rsid w:val="00C9162D"/>
    <w:rsid w:val="00C91809"/>
    <w:rsid w:val="00C91DFA"/>
    <w:rsid w:val="00C91EBD"/>
    <w:rsid w:val="00C91F97"/>
    <w:rsid w:val="00C92477"/>
    <w:rsid w:val="00C925FA"/>
    <w:rsid w:val="00C926FB"/>
    <w:rsid w:val="00C9270C"/>
    <w:rsid w:val="00C9282C"/>
    <w:rsid w:val="00C928B2"/>
    <w:rsid w:val="00C92A3C"/>
    <w:rsid w:val="00C92EF4"/>
    <w:rsid w:val="00C93568"/>
    <w:rsid w:val="00C93676"/>
    <w:rsid w:val="00C936A9"/>
    <w:rsid w:val="00C93F17"/>
    <w:rsid w:val="00C9418E"/>
    <w:rsid w:val="00C9433F"/>
    <w:rsid w:val="00C94926"/>
    <w:rsid w:val="00C94A97"/>
    <w:rsid w:val="00C94B75"/>
    <w:rsid w:val="00C94CA4"/>
    <w:rsid w:val="00C94D03"/>
    <w:rsid w:val="00C94F1D"/>
    <w:rsid w:val="00C94FFE"/>
    <w:rsid w:val="00C9513F"/>
    <w:rsid w:val="00C9519B"/>
    <w:rsid w:val="00C95C39"/>
    <w:rsid w:val="00C95F75"/>
    <w:rsid w:val="00C961E7"/>
    <w:rsid w:val="00C96422"/>
    <w:rsid w:val="00C965F8"/>
    <w:rsid w:val="00C96A62"/>
    <w:rsid w:val="00C96B8C"/>
    <w:rsid w:val="00C96E38"/>
    <w:rsid w:val="00C97009"/>
    <w:rsid w:val="00C97074"/>
    <w:rsid w:val="00C9754C"/>
    <w:rsid w:val="00C9773A"/>
    <w:rsid w:val="00C979D0"/>
    <w:rsid w:val="00C97D72"/>
    <w:rsid w:val="00C97DAA"/>
    <w:rsid w:val="00C97F57"/>
    <w:rsid w:val="00CA0259"/>
    <w:rsid w:val="00CA0289"/>
    <w:rsid w:val="00CA05AD"/>
    <w:rsid w:val="00CA0D12"/>
    <w:rsid w:val="00CA11B8"/>
    <w:rsid w:val="00CA14B4"/>
    <w:rsid w:val="00CA16F3"/>
    <w:rsid w:val="00CA1A63"/>
    <w:rsid w:val="00CA1C2E"/>
    <w:rsid w:val="00CA1D26"/>
    <w:rsid w:val="00CA2130"/>
    <w:rsid w:val="00CA2141"/>
    <w:rsid w:val="00CA21DB"/>
    <w:rsid w:val="00CA2768"/>
    <w:rsid w:val="00CA294E"/>
    <w:rsid w:val="00CA29F0"/>
    <w:rsid w:val="00CA2A63"/>
    <w:rsid w:val="00CA2AD6"/>
    <w:rsid w:val="00CA2B9E"/>
    <w:rsid w:val="00CA2BED"/>
    <w:rsid w:val="00CA2E61"/>
    <w:rsid w:val="00CA336D"/>
    <w:rsid w:val="00CA35C2"/>
    <w:rsid w:val="00CA3872"/>
    <w:rsid w:val="00CA3B78"/>
    <w:rsid w:val="00CA3BD2"/>
    <w:rsid w:val="00CA3C58"/>
    <w:rsid w:val="00CA3C87"/>
    <w:rsid w:val="00CA3C8E"/>
    <w:rsid w:val="00CA3CF6"/>
    <w:rsid w:val="00CA4294"/>
    <w:rsid w:val="00CA431B"/>
    <w:rsid w:val="00CA466F"/>
    <w:rsid w:val="00CA48AB"/>
    <w:rsid w:val="00CA4AC2"/>
    <w:rsid w:val="00CA4D3E"/>
    <w:rsid w:val="00CA5038"/>
    <w:rsid w:val="00CA5201"/>
    <w:rsid w:val="00CA5268"/>
    <w:rsid w:val="00CA53C7"/>
    <w:rsid w:val="00CA54A2"/>
    <w:rsid w:val="00CA56CD"/>
    <w:rsid w:val="00CA5736"/>
    <w:rsid w:val="00CA5C0C"/>
    <w:rsid w:val="00CA5C27"/>
    <w:rsid w:val="00CA5DB0"/>
    <w:rsid w:val="00CA6166"/>
    <w:rsid w:val="00CA68BE"/>
    <w:rsid w:val="00CA69FB"/>
    <w:rsid w:val="00CA6C0C"/>
    <w:rsid w:val="00CA713C"/>
    <w:rsid w:val="00CA71E1"/>
    <w:rsid w:val="00CA72DC"/>
    <w:rsid w:val="00CA73A4"/>
    <w:rsid w:val="00CA769C"/>
    <w:rsid w:val="00CA7738"/>
    <w:rsid w:val="00CA78A3"/>
    <w:rsid w:val="00CA79FE"/>
    <w:rsid w:val="00CA7B39"/>
    <w:rsid w:val="00CA7C41"/>
    <w:rsid w:val="00CA7D11"/>
    <w:rsid w:val="00CA7E5E"/>
    <w:rsid w:val="00CB01E0"/>
    <w:rsid w:val="00CB04FF"/>
    <w:rsid w:val="00CB059E"/>
    <w:rsid w:val="00CB07CA"/>
    <w:rsid w:val="00CB0837"/>
    <w:rsid w:val="00CB0A05"/>
    <w:rsid w:val="00CB0AC4"/>
    <w:rsid w:val="00CB0BFA"/>
    <w:rsid w:val="00CB0C97"/>
    <w:rsid w:val="00CB196A"/>
    <w:rsid w:val="00CB1C8A"/>
    <w:rsid w:val="00CB1F02"/>
    <w:rsid w:val="00CB2040"/>
    <w:rsid w:val="00CB208E"/>
    <w:rsid w:val="00CB2113"/>
    <w:rsid w:val="00CB24E4"/>
    <w:rsid w:val="00CB2729"/>
    <w:rsid w:val="00CB2A71"/>
    <w:rsid w:val="00CB2BB8"/>
    <w:rsid w:val="00CB33A5"/>
    <w:rsid w:val="00CB33A6"/>
    <w:rsid w:val="00CB353C"/>
    <w:rsid w:val="00CB36A1"/>
    <w:rsid w:val="00CB3827"/>
    <w:rsid w:val="00CB3998"/>
    <w:rsid w:val="00CB3A04"/>
    <w:rsid w:val="00CB3A24"/>
    <w:rsid w:val="00CB3C8B"/>
    <w:rsid w:val="00CB4537"/>
    <w:rsid w:val="00CB4677"/>
    <w:rsid w:val="00CB4CCC"/>
    <w:rsid w:val="00CB4E15"/>
    <w:rsid w:val="00CB507C"/>
    <w:rsid w:val="00CB50FF"/>
    <w:rsid w:val="00CB52F0"/>
    <w:rsid w:val="00CB554A"/>
    <w:rsid w:val="00CB5610"/>
    <w:rsid w:val="00CB567D"/>
    <w:rsid w:val="00CB57B0"/>
    <w:rsid w:val="00CB5AB8"/>
    <w:rsid w:val="00CB623E"/>
    <w:rsid w:val="00CB66A5"/>
    <w:rsid w:val="00CB686C"/>
    <w:rsid w:val="00CB6881"/>
    <w:rsid w:val="00CB6A7F"/>
    <w:rsid w:val="00CB6B83"/>
    <w:rsid w:val="00CB6EB4"/>
    <w:rsid w:val="00CB6EDA"/>
    <w:rsid w:val="00CB7112"/>
    <w:rsid w:val="00CB7250"/>
    <w:rsid w:val="00CB731A"/>
    <w:rsid w:val="00CB7746"/>
    <w:rsid w:val="00CB78CF"/>
    <w:rsid w:val="00CB7DE0"/>
    <w:rsid w:val="00CB7E4E"/>
    <w:rsid w:val="00CB7E82"/>
    <w:rsid w:val="00CC094E"/>
    <w:rsid w:val="00CC09E5"/>
    <w:rsid w:val="00CC0A53"/>
    <w:rsid w:val="00CC0F16"/>
    <w:rsid w:val="00CC143A"/>
    <w:rsid w:val="00CC14B3"/>
    <w:rsid w:val="00CC1838"/>
    <w:rsid w:val="00CC1893"/>
    <w:rsid w:val="00CC1C75"/>
    <w:rsid w:val="00CC1FD6"/>
    <w:rsid w:val="00CC2024"/>
    <w:rsid w:val="00CC230B"/>
    <w:rsid w:val="00CC231B"/>
    <w:rsid w:val="00CC2339"/>
    <w:rsid w:val="00CC233A"/>
    <w:rsid w:val="00CC251B"/>
    <w:rsid w:val="00CC2874"/>
    <w:rsid w:val="00CC2985"/>
    <w:rsid w:val="00CC2F18"/>
    <w:rsid w:val="00CC2F32"/>
    <w:rsid w:val="00CC319E"/>
    <w:rsid w:val="00CC319F"/>
    <w:rsid w:val="00CC32F2"/>
    <w:rsid w:val="00CC3749"/>
    <w:rsid w:val="00CC3BD2"/>
    <w:rsid w:val="00CC3CCF"/>
    <w:rsid w:val="00CC3D7B"/>
    <w:rsid w:val="00CC415F"/>
    <w:rsid w:val="00CC4E47"/>
    <w:rsid w:val="00CC4F28"/>
    <w:rsid w:val="00CC4FC0"/>
    <w:rsid w:val="00CC4FC8"/>
    <w:rsid w:val="00CC51D8"/>
    <w:rsid w:val="00CC52B3"/>
    <w:rsid w:val="00CC5512"/>
    <w:rsid w:val="00CC594B"/>
    <w:rsid w:val="00CC5B30"/>
    <w:rsid w:val="00CC5BC2"/>
    <w:rsid w:val="00CC6519"/>
    <w:rsid w:val="00CC6C44"/>
    <w:rsid w:val="00CC6DB5"/>
    <w:rsid w:val="00CC6DC9"/>
    <w:rsid w:val="00CC6EE6"/>
    <w:rsid w:val="00CC7449"/>
    <w:rsid w:val="00CC7AB6"/>
    <w:rsid w:val="00CC7DA7"/>
    <w:rsid w:val="00CC7DB4"/>
    <w:rsid w:val="00CC7F23"/>
    <w:rsid w:val="00CD03DD"/>
    <w:rsid w:val="00CD08FB"/>
    <w:rsid w:val="00CD090F"/>
    <w:rsid w:val="00CD09AD"/>
    <w:rsid w:val="00CD0CC9"/>
    <w:rsid w:val="00CD12B4"/>
    <w:rsid w:val="00CD138B"/>
    <w:rsid w:val="00CD1470"/>
    <w:rsid w:val="00CD1F28"/>
    <w:rsid w:val="00CD27A1"/>
    <w:rsid w:val="00CD2A5C"/>
    <w:rsid w:val="00CD2FAD"/>
    <w:rsid w:val="00CD30CE"/>
    <w:rsid w:val="00CD329E"/>
    <w:rsid w:val="00CD3349"/>
    <w:rsid w:val="00CD334F"/>
    <w:rsid w:val="00CD34EB"/>
    <w:rsid w:val="00CD35A1"/>
    <w:rsid w:val="00CD3617"/>
    <w:rsid w:val="00CD3A33"/>
    <w:rsid w:val="00CD3CBA"/>
    <w:rsid w:val="00CD3E80"/>
    <w:rsid w:val="00CD408E"/>
    <w:rsid w:val="00CD421C"/>
    <w:rsid w:val="00CD4342"/>
    <w:rsid w:val="00CD478F"/>
    <w:rsid w:val="00CD4B24"/>
    <w:rsid w:val="00CD4C72"/>
    <w:rsid w:val="00CD51C9"/>
    <w:rsid w:val="00CD535C"/>
    <w:rsid w:val="00CD53A9"/>
    <w:rsid w:val="00CD57BE"/>
    <w:rsid w:val="00CD5805"/>
    <w:rsid w:val="00CD590D"/>
    <w:rsid w:val="00CD5ED0"/>
    <w:rsid w:val="00CD62A9"/>
    <w:rsid w:val="00CD6483"/>
    <w:rsid w:val="00CD6ADF"/>
    <w:rsid w:val="00CD6D6D"/>
    <w:rsid w:val="00CD71A7"/>
    <w:rsid w:val="00CD7286"/>
    <w:rsid w:val="00CD766F"/>
    <w:rsid w:val="00CD7698"/>
    <w:rsid w:val="00CD771F"/>
    <w:rsid w:val="00CD796C"/>
    <w:rsid w:val="00CD7CA1"/>
    <w:rsid w:val="00CD7D93"/>
    <w:rsid w:val="00CE05AE"/>
    <w:rsid w:val="00CE07CA"/>
    <w:rsid w:val="00CE089B"/>
    <w:rsid w:val="00CE09B2"/>
    <w:rsid w:val="00CE0DF9"/>
    <w:rsid w:val="00CE1334"/>
    <w:rsid w:val="00CE1589"/>
    <w:rsid w:val="00CE15DE"/>
    <w:rsid w:val="00CE1912"/>
    <w:rsid w:val="00CE1ABA"/>
    <w:rsid w:val="00CE1B84"/>
    <w:rsid w:val="00CE1E3E"/>
    <w:rsid w:val="00CE2A39"/>
    <w:rsid w:val="00CE2BCE"/>
    <w:rsid w:val="00CE2CC2"/>
    <w:rsid w:val="00CE3133"/>
    <w:rsid w:val="00CE3376"/>
    <w:rsid w:val="00CE3ADE"/>
    <w:rsid w:val="00CE41E1"/>
    <w:rsid w:val="00CE4315"/>
    <w:rsid w:val="00CE4635"/>
    <w:rsid w:val="00CE4857"/>
    <w:rsid w:val="00CE4CE7"/>
    <w:rsid w:val="00CE4CF8"/>
    <w:rsid w:val="00CE50FD"/>
    <w:rsid w:val="00CE51C4"/>
    <w:rsid w:val="00CE554C"/>
    <w:rsid w:val="00CE59BF"/>
    <w:rsid w:val="00CE5FA5"/>
    <w:rsid w:val="00CE62C5"/>
    <w:rsid w:val="00CE64E3"/>
    <w:rsid w:val="00CE663D"/>
    <w:rsid w:val="00CE686B"/>
    <w:rsid w:val="00CE695B"/>
    <w:rsid w:val="00CE6D25"/>
    <w:rsid w:val="00CE6DDE"/>
    <w:rsid w:val="00CE6F74"/>
    <w:rsid w:val="00CE7322"/>
    <w:rsid w:val="00CE73A5"/>
    <w:rsid w:val="00CE784F"/>
    <w:rsid w:val="00CE793E"/>
    <w:rsid w:val="00CE7A25"/>
    <w:rsid w:val="00CE7ACD"/>
    <w:rsid w:val="00CE7C3A"/>
    <w:rsid w:val="00CE7EB3"/>
    <w:rsid w:val="00CF03F2"/>
    <w:rsid w:val="00CF0684"/>
    <w:rsid w:val="00CF0C3D"/>
    <w:rsid w:val="00CF0D2D"/>
    <w:rsid w:val="00CF0EF4"/>
    <w:rsid w:val="00CF143D"/>
    <w:rsid w:val="00CF1993"/>
    <w:rsid w:val="00CF1A15"/>
    <w:rsid w:val="00CF1D09"/>
    <w:rsid w:val="00CF1F08"/>
    <w:rsid w:val="00CF1F1F"/>
    <w:rsid w:val="00CF2161"/>
    <w:rsid w:val="00CF23C8"/>
    <w:rsid w:val="00CF2456"/>
    <w:rsid w:val="00CF2529"/>
    <w:rsid w:val="00CF2711"/>
    <w:rsid w:val="00CF2AB7"/>
    <w:rsid w:val="00CF2CB1"/>
    <w:rsid w:val="00CF32CD"/>
    <w:rsid w:val="00CF37DE"/>
    <w:rsid w:val="00CF398A"/>
    <w:rsid w:val="00CF3A00"/>
    <w:rsid w:val="00CF3BB6"/>
    <w:rsid w:val="00CF3EA4"/>
    <w:rsid w:val="00CF4223"/>
    <w:rsid w:val="00CF4336"/>
    <w:rsid w:val="00CF4916"/>
    <w:rsid w:val="00CF49D5"/>
    <w:rsid w:val="00CF4FCD"/>
    <w:rsid w:val="00CF50BE"/>
    <w:rsid w:val="00CF51C0"/>
    <w:rsid w:val="00CF5204"/>
    <w:rsid w:val="00CF5AA8"/>
    <w:rsid w:val="00CF67F7"/>
    <w:rsid w:val="00CF6AD5"/>
    <w:rsid w:val="00CF6BA7"/>
    <w:rsid w:val="00CF7451"/>
    <w:rsid w:val="00CF74AC"/>
    <w:rsid w:val="00CF763C"/>
    <w:rsid w:val="00CF77CE"/>
    <w:rsid w:val="00CF7C47"/>
    <w:rsid w:val="00CF7C91"/>
    <w:rsid w:val="00CF7FC4"/>
    <w:rsid w:val="00D000F0"/>
    <w:rsid w:val="00D0106C"/>
    <w:rsid w:val="00D010C8"/>
    <w:rsid w:val="00D01656"/>
    <w:rsid w:val="00D016A9"/>
    <w:rsid w:val="00D01999"/>
    <w:rsid w:val="00D01D89"/>
    <w:rsid w:val="00D02126"/>
    <w:rsid w:val="00D0232C"/>
    <w:rsid w:val="00D026DD"/>
    <w:rsid w:val="00D02848"/>
    <w:rsid w:val="00D035F9"/>
    <w:rsid w:val="00D0361F"/>
    <w:rsid w:val="00D03A40"/>
    <w:rsid w:val="00D03D9F"/>
    <w:rsid w:val="00D03E34"/>
    <w:rsid w:val="00D04396"/>
    <w:rsid w:val="00D0439C"/>
    <w:rsid w:val="00D046F9"/>
    <w:rsid w:val="00D0481C"/>
    <w:rsid w:val="00D04858"/>
    <w:rsid w:val="00D0489D"/>
    <w:rsid w:val="00D04A3F"/>
    <w:rsid w:val="00D04AA0"/>
    <w:rsid w:val="00D04C8C"/>
    <w:rsid w:val="00D04DF9"/>
    <w:rsid w:val="00D04EA1"/>
    <w:rsid w:val="00D04EC3"/>
    <w:rsid w:val="00D04F10"/>
    <w:rsid w:val="00D0503C"/>
    <w:rsid w:val="00D050ED"/>
    <w:rsid w:val="00D05274"/>
    <w:rsid w:val="00D05504"/>
    <w:rsid w:val="00D05696"/>
    <w:rsid w:val="00D05753"/>
    <w:rsid w:val="00D059C2"/>
    <w:rsid w:val="00D05C84"/>
    <w:rsid w:val="00D05CFE"/>
    <w:rsid w:val="00D064AF"/>
    <w:rsid w:val="00D06CFA"/>
    <w:rsid w:val="00D06EA4"/>
    <w:rsid w:val="00D07025"/>
    <w:rsid w:val="00D0705D"/>
    <w:rsid w:val="00D070CE"/>
    <w:rsid w:val="00D071AC"/>
    <w:rsid w:val="00D071AF"/>
    <w:rsid w:val="00D072D5"/>
    <w:rsid w:val="00D0746A"/>
    <w:rsid w:val="00D07529"/>
    <w:rsid w:val="00D075CA"/>
    <w:rsid w:val="00D075F6"/>
    <w:rsid w:val="00D07699"/>
    <w:rsid w:val="00D07A15"/>
    <w:rsid w:val="00D07E9B"/>
    <w:rsid w:val="00D10704"/>
    <w:rsid w:val="00D10F03"/>
    <w:rsid w:val="00D10F10"/>
    <w:rsid w:val="00D10F3A"/>
    <w:rsid w:val="00D10FD0"/>
    <w:rsid w:val="00D11500"/>
    <w:rsid w:val="00D1158F"/>
    <w:rsid w:val="00D115D3"/>
    <w:rsid w:val="00D11660"/>
    <w:rsid w:val="00D1177C"/>
    <w:rsid w:val="00D1186F"/>
    <w:rsid w:val="00D118E3"/>
    <w:rsid w:val="00D11912"/>
    <w:rsid w:val="00D122FA"/>
    <w:rsid w:val="00D12445"/>
    <w:rsid w:val="00D124BA"/>
    <w:rsid w:val="00D128A5"/>
    <w:rsid w:val="00D12917"/>
    <w:rsid w:val="00D12B94"/>
    <w:rsid w:val="00D12C65"/>
    <w:rsid w:val="00D12E4C"/>
    <w:rsid w:val="00D12F95"/>
    <w:rsid w:val="00D12FD3"/>
    <w:rsid w:val="00D132B5"/>
    <w:rsid w:val="00D13504"/>
    <w:rsid w:val="00D139B7"/>
    <w:rsid w:val="00D14037"/>
    <w:rsid w:val="00D14196"/>
    <w:rsid w:val="00D141B6"/>
    <w:rsid w:val="00D14218"/>
    <w:rsid w:val="00D14392"/>
    <w:rsid w:val="00D14477"/>
    <w:rsid w:val="00D1457E"/>
    <w:rsid w:val="00D1465E"/>
    <w:rsid w:val="00D14708"/>
    <w:rsid w:val="00D14789"/>
    <w:rsid w:val="00D1481D"/>
    <w:rsid w:val="00D1486C"/>
    <w:rsid w:val="00D14944"/>
    <w:rsid w:val="00D1494D"/>
    <w:rsid w:val="00D14B79"/>
    <w:rsid w:val="00D14D32"/>
    <w:rsid w:val="00D14EAF"/>
    <w:rsid w:val="00D15516"/>
    <w:rsid w:val="00D15BB4"/>
    <w:rsid w:val="00D15BD1"/>
    <w:rsid w:val="00D15DF2"/>
    <w:rsid w:val="00D15E96"/>
    <w:rsid w:val="00D161C6"/>
    <w:rsid w:val="00D16295"/>
    <w:rsid w:val="00D16380"/>
    <w:rsid w:val="00D164CF"/>
    <w:rsid w:val="00D16548"/>
    <w:rsid w:val="00D1660C"/>
    <w:rsid w:val="00D16774"/>
    <w:rsid w:val="00D16C4C"/>
    <w:rsid w:val="00D16C4D"/>
    <w:rsid w:val="00D16CAE"/>
    <w:rsid w:val="00D16EC8"/>
    <w:rsid w:val="00D170DE"/>
    <w:rsid w:val="00D17194"/>
    <w:rsid w:val="00D172A0"/>
    <w:rsid w:val="00D175A0"/>
    <w:rsid w:val="00D1797C"/>
    <w:rsid w:val="00D17AAB"/>
    <w:rsid w:val="00D17B5A"/>
    <w:rsid w:val="00D17D64"/>
    <w:rsid w:val="00D17E9A"/>
    <w:rsid w:val="00D17FA6"/>
    <w:rsid w:val="00D2004D"/>
    <w:rsid w:val="00D20161"/>
    <w:rsid w:val="00D203C9"/>
    <w:rsid w:val="00D2042F"/>
    <w:rsid w:val="00D20449"/>
    <w:rsid w:val="00D205B2"/>
    <w:rsid w:val="00D208D2"/>
    <w:rsid w:val="00D20D2C"/>
    <w:rsid w:val="00D20E6E"/>
    <w:rsid w:val="00D21B7C"/>
    <w:rsid w:val="00D21D2F"/>
    <w:rsid w:val="00D22165"/>
    <w:rsid w:val="00D22304"/>
    <w:rsid w:val="00D225B0"/>
    <w:rsid w:val="00D226AB"/>
    <w:rsid w:val="00D2285A"/>
    <w:rsid w:val="00D229ED"/>
    <w:rsid w:val="00D22F31"/>
    <w:rsid w:val="00D2333C"/>
    <w:rsid w:val="00D23507"/>
    <w:rsid w:val="00D23A65"/>
    <w:rsid w:val="00D23F4E"/>
    <w:rsid w:val="00D24399"/>
    <w:rsid w:val="00D24F86"/>
    <w:rsid w:val="00D2506E"/>
    <w:rsid w:val="00D25DAE"/>
    <w:rsid w:val="00D25DEA"/>
    <w:rsid w:val="00D261B9"/>
    <w:rsid w:val="00D2631E"/>
    <w:rsid w:val="00D26803"/>
    <w:rsid w:val="00D26881"/>
    <w:rsid w:val="00D268C5"/>
    <w:rsid w:val="00D26BD8"/>
    <w:rsid w:val="00D26DA5"/>
    <w:rsid w:val="00D2710A"/>
    <w:rsid w:val="00D27423"/>
    <w:rsid w:val="00D27BCB"/>
    <w:rsid w:val="00D27D26"/>
    <w:rsid w:val="00D27E50"/>
    <w:rsid w:val="00D302B7"/>
    <w:rsid w:val="00D30AC6"/>
    <w:rsid w:val="00D30D68"/>
    <w:rsid w:val="00D30DF6"/>
    <w:rsid w:val="00D3104C"/>
    <w:rsid w:val="00D31071"/>
    <w:rsid w:val="00D31129"/>
    <w:rsid w:val="00D31398"/>
    <w:rsid w:val="00D313B8"/>
    <w:rsid w:val="00D31447"/>
    <w:rsid w:val="00D31A65"/>
    <w:rsid w:val="00D31C75"/>
    <w:rsid w:val="00D31DD9"/>
    <w:rsid w:val="00D31FFB"/>
    <w:rsid w:val="00D3262F"/>
    <w:rsid w:val="00D328E3"/>
    <w:rsid w:val="00D32C05"/>
    <w:rsid w:val="00D32C61"/>
    <w:rsid w:val="00D32EEA"/>
    <w:rsid w:val="00D33371"/>
    <w:rsid w:val="00D3358A"/>
    <w:rsid w:val="00D3367B"/>
    <w:rsid w:val="00D338BE"/>
    <w:rsid w:val="00D33984"/>
    <w:rsid w:val="00D33A4D"/>
    <w:rsid w:val="00D33BD5"/>
    <w:rsid w:val="00D33EB1"/>
    <w:rsid w:val="00D33ECC"/>
    <w:rsid w:val="00D34B93"/>
    <w:rsid w:val="00D34BC3"/>
    <w:rsid w:val="00D34DC5"/>
    <w:rsid w:val="00D34EE0"/>
    <w:rsid w:val="00D34F5E"/>
    <w:rsid w:val="00D35029"/>
    <w:rsid w:val="00D3505A"/>
    <w:rsid w:val="00D35074"/>
    <w:rsid w:val="00D353A6"/>
    <w:rsid w:val="00D35432"/>
    <w:rsid w:val="00D358C1"/>
    <w:rsid w:val="00D35AD8"/>
    <w:rsid w:val="00D35DA9"/>
    <w:rsid w:val="00D3617C"/>
    <w:rsid w:val="00D362A7"/>
    <w:rsid w:val="00D364B0"/>
    <w:rsid w:val="00D36647"/>
    <w:rsid w:val="00D36BEB"/>
    <w:rsid w:val="00D36EB1"/>
    <w:rsid w:val="00D36F9A"/>
    <w:rsid w:val="00D36FEB"/>
    <w:rsid w:val="00D371DB"/>
    <w:rsid w:val="00D3758C"/>
    <w:rsid w:val="00D37789"/>
    <w:rsid w:val="00D37928"/>
    <w:rsid w:val="00D3796F"/>
    <w:rsid w:val="00D379EF"/>
    <w:rsid w:val="00D37A24"/>
    <w:rsid w:val="00D37BFF"/>
    <w:rsid w:val="00D37CD0"/>
    <w:rsid w:val="00D37CD1"/>
    <w:rsid w:val="00D4007B"/>
    <w:rsid w:val="00D4026A"/>
    <w:rsid w:val="00D403AC"/>
    <w:rsid w:val="00D41210"/>
    <w:rsid w:val="00D41256"/>
    <w:rsid w:val="00D4126D"/>
    <w:rsid w:val="00D41308"/>
    <w:rsid w:val="00D413AC"/>
    <w:rsid w:val="00D41C66"/>
    <w:rsid w:val="00D41E43"/>
    <w:rsid w:val="00D4223C"/>
    <w:rsid w:val="00D42366"/>
    <w:rsid w:val="00D42716"/>
    <w:rsid w:val="00D4294A"/>
    <w:rsid w:val="00D42C17"/>
    <w:rsid w:val="00D42C56"/>
    <w:rsid w:val="00D42E49"/>
    <w:rsid w:val="00D42E5B"/>
    <w:rsid w:val="00D4344B"/>
    <w:rsid w:val="00D435ED"/>
    <w:rsid w:val="00D43C67"/>
    <w:rsid w:val="00D43DD6"/>
    <w:rsid w:val="00D43F9A"/>
    <w:rsid w:val="00D44042"/>
    <w:rsid w:val="00D4404C"/>
    <w:rsid w:val="00D440F5"/>
    <w:rsid w:val="00D443FE"/>
    <w:rsid w:val="00D445B7"/>
    <w:rsid w:val="00D44A9C"/>
    <w:rsid w:val="00D44ACD"/>
    <w:rsid w:val="00D44C25"/>
    <w:rsid w:val="00D44D36"/>
    <w:rsid w:val="00D44D74"/>
    <w:rsid w:val="00D44E19"/>
    <w:rsid w:val="00D4520A"/>
    <w:rsid w:val="00D45277"/>
    <w:rsid w:val="00D45326"/>
    <w:rsid w:val="00D4551D"/>
    <w:rsid w:val="00D455C6"/>
    <w:rsid w:val="00D45B81"/>
    <w:rsid w:val="00D45F82"/>
    <w:rsid w:val="00D4650E"/>
    <w:rsid w:val="00D46552"/>
    <w:rsid w:val="00D46778"/>
    <w:rsid w:val="00D4678E"/>
    <w:rsid w:val="00D468C8"/>
    <w:rsid w:val="00D46B17"/>
    <w:rsid w:val="00D46E84"/>
    <w:rsid w:val="00D46EF7"/>
    <w:rsid w:val="00D46F20"/>
    <w:rsid w:val="00D470FF"/>
    <w:rsid w:val="00D47172"/>
    <w:rsid w:val="00D47212"/>
    <w:rsid w:val="00D47271"/>
    <w:rsid w:val="00D472E6"/>
    <w:rsid w:val="00D472EA"/>
    <w:rsid w:val="00D472F3"/>
    <w:rsid w:val="00D47CB9"/>
    <w:rsid w:val="00D500DF"/>
    <w:rsid w:val="00D5025C"/>
    <w:rsid w:val="00D507E0"/>
    <w:rsid w:val="00D5093E"/>
    <w:rsid w:val="00D50A9E"/>
    <w:rsid w:val="00D50D52"/>
    <w:rsid w:val="00D50DC6"/>
    <w:rsid w:val="00D50DF1"/>
    <w:rsid w:val="00D50FE1"/>
    <w:rsid w:val="00D51A04"/>
    <w:rsid w:val="00D51E32"/>
    <w:rsid w:val="00D523B8"/>
    <w:rsid w:val="00D525FD"/>
    <w:rsid w:val="00D526FE"/>
    <w:rsid w:val="00D528D8"/>
    <w:rsid w:val="00D52D15"/>
    <w:rsid w:val="00D52EB0"/>
    <w:rsid w:val="00D52FE0"/>
    <w:rsid w:val="00D531FC"/>
    <w:rsid w:val="00D53605"/>
    <w:rsid w:val="00D53969"/>
    <w:rsid w:val="00D53A27"/>
    <w:rsid w:val="00D53C46"/>
    <w:rsid w:val="00D540A0"/>
    <w:rsid w:val="00D54100"/>
    <w:rsid w:val="00D5417D"/>
    <w:rsid w:val="00D542BA"/>
    <w:rsid w:val="00D54303"/>
    <w:rsid w:val="00D54357"/>
    <w:rsid w:val="00D5448C"/>
    <w:rsid w:val="00D547A8"/>
    <w:rsid w:val="00D54BCA"/>
    <w:rsid w:val="00D54BEE"/>
    <w:rsid w:val="00D54D53"/>
    <w:rsid w:val="00D55291"/>
    <w:rsid w:val="00D5542A"/>
    <w:rsid w:val="00D55569"/>
    <w:rsid w:val="00D5587A"/>
    <w:rsid w:val="00D55A5D"/>
    <w:rsid w:val="00D55B40"/>
    <w:rsid w:val="00D55CE2"/>
    <w:rsid w:val="00D561B4"/>
    <w:rsid w:val="00D56286"/>
    <w:rsid w:val="00D5632C"/>
    <w:rsid w:val="00D5634E"/>
    <w:rsid w:val="00D5636F"/>
    <w:rsid w:val="00D56406"/>
    <w:rsid w:val="00D5644B"/>
    <w:rsid w:val="00D5646D"/>
    <w:rsid w:val="00D564D2"/>
    <w:rsid w:val="00D5654A"/>
    <w:rsid w:val="00D5666D"/>
    <w:rsid w:val="00D566B0"/>
    <w:rsid w:val="00D5686F"/>
    <w:rsid w:val="00D5692E"/>
    <w:rsid w:val="00D56B1B"/>
    <w:rsid w:val="00D56B1E"/>
    <w:rsid w:val="00D56C01"/>
    <w:rsid w:val="00D56F37"/>
    <w:rsid w:val="00D5700F"/>
    <w:rsid w:val="00D57295"/>
    <w:rsid w:val="00D57370"/>
    <w:rsid w:val="00D577E3"/>
    <w:rsid w:val="00D5783D"/>
    <w:rsid w:val="00D5792F"/>
    <w:rsid w:val="00D57A54"/>
    <w:rsid w:val="00D60111"/>
    <w:rsid w:val="00D60284"/>
    <w:rsid w:val="00D60533"/>
    <w:rsid w:val="00D60A7B"/>
    <w:rsid w:val="00D60D74"/>
    <w:rsid w:val="00D60E24"/>
    <w:rsid w:val="00D60F5B"/>
    <w:rsid w:val="00D60FBF"/>
    <w:rsid w:val="00D610F4"/>
    <w:rsid w:val="00D61299"/>
    <w:rsid w:val="00D6147F"/>
    <w:rsid w:val="00D616E3"/>
    <w:rsid w:val="00D61A3E"/>
    <w:rsid w:val="00D61BE7"/>
    <w:rsid w:val="00D61E7A"/>
    <w:rsid w:val="00D61FE6"/>
    <w:rsid w:val="00D62057"/>
    <w:rsid w:val="00D62113"/>
    <w:rsid w:val="00D6246F"/>
    <w:rsid w:val="00D62F39"/>
    <w:rsid w:val="00D63047"/>
    <w:rsid w:val="00D63100"/>
    <w:rsid w:val="00D6314A"/>
    <w:rsid w:val="00D63196"/>
    <w:rsid w:val="00D632F1"/>
    <w:rsid w:val="00D63381"/>
    <w:rsid w:val="00D63388"/>
    <w:rsid w:val="00D635EC"/>
    <w:rsid w:val="00D63910"/>
    <w:rsid w:val="00D63B6E"/>
    <w:rsid w:val="00D63BB6"/>
    <w:rsid w:val="00D63F84"/>
    <w:rsid w:val="00D6400C"/>
    <w:rsid w:val="00D64336"/>
    <w:rsid w:val="00D643D8"/>
    <w:rsid w:val="00D6476F"/>
    <w:rsid w:val="00D64B58"/>
    <w:rsid w:val="00D64D96"/>
    <w:rsid w:val="00D64EA7"/>
    <w:rsid w:val="00D65582"/>
    <w:rsid w:val="00D6561B"/>
    <w:rsid w:val="00D65842"/>
    <w:rsid w:val="00D6590F"/>
    <w:rsid w:val="00D6591E"/>
    <w:rsid w:val="00D65AA1"/>
    <w:rsid w:val="00D65C4F"/>
    <w:rsid w:val="00D65D7B"/>
    <w:rsid w:val="00D65DED"/>
    <w:rsid w:val="00D6602E"/>
    <w:rsid w:val="00D6604A"/>
    <w:rsid w:val="00D661B4"/>
    <w:rsid w:val="00D66790"/>
    <w:rsid w:val="00D667C0"/>
    <w:rsid w:val="00D66AC8"/>
    <w:rsid w:val="00D66DE0"/>
    <w:rsid w:val="00D66F9D"/>
    <w:rsid w:val="00D67203"/>
    <w:rsid w:val="00D6723A"/>
    <w:rsid w:val="00D67244"/>
    <w:rsid w:val="00D672BE"/>
    <w:rsid w:val="00D6757B"/>
    <w:rsid w:val="00D676EB"/>
    <w:rsid w:val="00D6774B"/>
    <w:rsid w:val="00D67828"/>
    <w:rsid w:val="00D6784E"/>
    <w:rsid w:val="00D678F9"/>
    <w:rsid w:val="00D67D39"/>
    <w:rsid w:val="00D67E62"/>
    <w:rsid w:val="00D7002B"/>
    <w:rsid w:val="00D700E1"/>
    <w:rsid w:val="00D701A4"/>
    <w:rsid w:val="00D702B7"/>
    <w:rsid w:val="00D70619"/>
    <w:rsid w:val="00D70B61"/>
    <w:rsid w:val="00D70EDE"/>
    <w:rsid w:val="00D71138"/>
    <w:rsid w:val="00D715AA"/>
    <w:rsid w:val="00D7198F"/>
    <w:rsid w:val="00D71C65"/>
    <w:rsid w:val="00D71E5C"/>
    <w:rsid w:val="00D71EA7"/>
    <w:rsid w:val="00D720AE"/>
    <w:rsid w:val="00D725FE"/>
    <w:rsid w:val="00D72C1D"/>
    <w:rsid w:val="00D72D24"/>
    <w:rsid w:val="00D7304F"/>
    <w:rsid w:val="00D73327"/>
    <w:rsid w:val="00D7339F"/>
    <w:rsid w:val="00D7347E"/>
    <w:rsid w:val="00D7366B"/>
    <w:rsid w:val="00D736DA"/>
    <w:rsid w:val="00D73744"/>
    <w:rsid w:val="00D7376D"/>
    <w:rsid w:val="00D73845"/>
    <w:rsid w:val="00D73898"/>
    <w:rsid w:val="00D73A63"/>
    <w:rsid w:val="00D73B83"/>
    <w:rsid w:val="00D73DB9"/>
    <w:rsid w:val="00D73E60"/>
    <w:rsid w:val="00D74345"/>
    <w:rsid w:val="00D7446E"/>
    <w:rsid w:val="00D74500"/>
    <w:rsid w:val="00D746F5"/>
    <w:rsid w:val="00D74DFA"/>
    <w:rsid w:val="00D74EC9"/>
    <w:rsid w:val="00D75020"/>
    <w:rsid w:val="00D75234"/>
    <w:rsid w:val="00D753D3"/>
    <w:rsid w:val="00D75A20"/>
    <w:rsid w:val="00D75AAA"/>
    <w:rsid w:val="00D75C18"/>
    <w:rsid w:val="00D75DCD"/>
    <w:rsid w:val="00D760F4"/>
    <w:rsid w:val="00D76370"/>
    <w:rsid w:val="00D7637D"/>
    <w:rsid w:val="00D76391"/>
    <w:rsid w:val="00D76742"/>
    <w:rsid w:val="00D7697B"/>
    <w:rsid w:val="00D76C56"/>
    <w:rsid w:val="00D76CE9"/>
    <w:rsid w:val="00D76E4F"/>
    <w:rsid w:val="00D777F8"/>
    <w:rsid w:val="00D779E5"/>
    <w:rsid w:val="00D77BE1"/>
    <w:rsid w:val="00D77C68"/>
    <w:rsid w:val="00D77CCB"/>
    <w:rsid w:val="00D77DB0"/>
    <w:rsid w:val="00D77F00"/>
    <w:rsid w:val="00D8012E"/>
    <w:rsid w:val="00D801D3"/>
    <w:rsid w:val="00D806AF"/>
    <w:rsid w:val="00D80795"/>
    <w:rsid w:val="00D80D5C"/>
    <w:rsid w:val="00D80FD3"/>
    <w:rsid w:val="00D810DE"/>
    <w:rsid w:val="00D811E0"/>
    <w:rsid w:val="00D811E8"/>
    <w:rsid w:val="00D811F5"/>
    <w:rsid w:val="00D81450"/>
    <w:rsid w:val="00D81870"/>
    <w:rsid w:val="00D81CB0"/>
    <w:rsid w:val="00D81F6B"/>
    <w:rsid w:val="00D82379"/>
    <w:rsid w:val="00D82600"/>
    <w:rsid w:val="00D82690"/>
    <w:rsid w:val="00D82B1A"/>
    <w:rsid w:val="00D82BDA"/>
    <w:rsid w:val="00D82CE0"/>
    <w:rsid w:val="00D82EA9"/>
    <w:rsid w:val="00D833CA"/>
    <w:rsid w:val="00D834CE"/>
    <w:rsid w:val="00D839F5"/>
    <w:rsid w:val="00D83A0A"/>
    <w:rsid w:val="00D83AD3"/>
    <w:rsid w:val="00D83F9A"/>
    <w:rsid w:val="00D840B3"/>
    <w:rsid w:val="00D84626"/>
    <w:rsid w:val="00D8486B"/>
    <w:rsid w:val="00D848C6"/>
    <w:rsid w:val="00D84967"/>
    <w:rsid w:val="00D84D1D"/>
    <w:rsid w:val="00D84FE7"/>
    <w:rsid w:val="00D853D9"/>
    <w:rsid w:val="00D8540F"/>
    <w:rsid w:val="00D854F6"/>
    <w:rsid w:val="00D85637"/>
    <w:rsid w:val="00D858B0"/>
    <w:rsid w:val="00D85ACF"/>
    <w:rsid w:val="00D85C7A"/>
    <w:rsid w:val="00D85C90"/>
    <w:rsid w:val="00D85EBB"/>
    <w:rsid w:val="00D8600E"/>
    <w:rsid w:val="00D86424"/>
    <w:rsid w:val="00D86707"/>
    <w:rsid w:val="00D8683D"/>
    <w:rsid w:val="00D868AA"/>
    <w:rsid w:val="00D86A2E"/>
    <w:rsid w:val="00D86E07"/>
    <w:rsid w:val="00D86EAC"/>
    <w:rsid w:val="00D86FA8"/>
    <w:rsid w:val="00D871AB"/>
    <w:rsid w:val="00D8722C"/>
    <w:rsid w:val="00D87403"/>
    <w:rsid w:val="00D87A91"/>
    <w:rsid w:val="00D87B50"/>
    <w:rsid w:val="00D87DB0"/>
    <w:rsid w:val="00D901C7"/>
    <w:rsid w:val="00D90AD0"/>
    <w:rsid w:val="00D90D2A"/>
    <w:rsid w:val="00D91031"/>
    <w:rsid w:val="00D91629"/>
    <w:rsid w:val="00D91B6C"/>
    <w:rsid w:val="00D91CF7"/>
    <w:rsid w:val="00D91DDA"/>
    <w:rsid w:val="00D91EDC"/>
    <w:rsid w:val="00D922D4"/>
    <w:rsid w:val="00D923D4"/>
    <w:rsid w:val="00D9269B"/>
    <w:rsid w:val="00D92799"/>
    <w:rsid w:val="00D92808"/>
    <w:rsid w:val="00D9289A"/>
    <w:rsid w:val="00D92C58"/>
    <w:rsid w:val="00D92E88"/>
    <w:rsid w:val="00D93136"/>
    <w:rsid w:val="00D93219"/>
    <w:rsid w:val="00D932AF"/>
    <w:rsid w:val="00D93400"/>
    <w:rsid w:val="00D93AD8"/>
    <w:rsid w:val="00D93C16"/>
    <w:rsid w:val="00D93F78"/>
    <w:rsid w:val="00D94070"/>
    <w:rsid w:val="00D942BB"/>
    <w:rsid w:val="00D9453A"/>
    <w:rsid w:val="00D94AF5"/>
    <w:rsid w:val="00D951DF"/>
    <w:rsid w:val="00D956EF"/>
    <w:rsid w:val="00D957CB"/>
    <w:rsid w:val="00D95823"/>
    <w:rsid w:val="00D9591C"/>
    <w:rsid w:val="00D95DB4"/>
    <w:rsid w:val="00D96044"/>
    <w:rsid w:val="00D96240"/>
    <w:rsid w:val="00D96493"/>
    <w:rsid w:val="00D964B0"/>
    <w:rsid w:val="00D96519"/>
    <w:rsid w:val="00D96769"/>
    <w:rsid w:val="00D96C76"/>
    <w:rsid w:val="00D970AF"/>
    <w:rsid w:val="00D97119"/>
    <w:rsid w:val="00D973CA"/>
    <w:rsid w:val="00D9745B"/>
    <w:rsid w:val="00D974CB"/>
    <w:rsid w:val="00D9790D"/>
    <w:rsid w:val="00D97B95"/>
    <w:rsid w:val="00D97CB0"/>
    <w:rsid w:val="00D97E2C"/>
    <w:rsid w:val="00DA0814"/>
    <w:rsid w:val="00DA0A9D"/>
    <w:rsid w:val="00DA0B0D"/>
    <w:rsid w:val="00DA0D72"/>
    <w:rsid w:val="00DA0F4D"/>
    <w:rsid w:val="00DA1128"/>
    <w:rsid w:val="00DA13D6"/>
    <w:rsid w:val="00DA1690"/>
    <w:rsid w:val="00DA17BB"/>
    <w:rsid w:val="00DA196B"/>
    <w:rsid w:val="00DA1ACB"/>
    <w:rsid w:val="00DA1B8A"/>
    <w:rsid w:val="00DA1B8C"/>
    <w:rsid w:val="00DA1E22"/>
    <w:rsid w:val="00DA1E41"/>
    <w:rsid w:val="00DA2204"/>
    <w:rsid w:val="00DA2269"/>
    <w:rsid w:val="00DA22EB"/>
    <w:rsid w:val="00DA23AE"/>
    <w:rsid w:val="00DA240F"/>
    <w:rsid w:val="00DA25C9"/>
    <w:rsid w:val="00DA2677"/>
    <w:rsid w:val="00DA284D"/>
    <w:rsid w:val="00DA28A2"/>
    <w:rsid w:val="00DA2B1A"/>
    <w:rsid w:val="00DA2C00"/>
    <w:rsid w:val="00DA2D80"/>
    <w:rsid w:val="00DA2DF0"/>
    <w:rsid w:val="00DA2EAD"/>
    <w:rsid w:val="00DA2F8F"/>
    <w:rsid w:val="00DA323E"/>
    <w:rsid w:val="00DA3460"/>
    <w:rsid w:val="00DA35B3"/>
    <w:rsid w:val="00DA35DF"/>
    <w:rsid w:val="00DA3982"/>
    <w:rsid w:val="00DA3B2F"/>
    <w:rsid w:val="00DA3C08"/>
    <w:rsid w:val="00DA3E83"/>
    <w:rsid w:val="00DA3F60"/>
    <w:rsid w:val="00DA4085"/>
    <w:rsid w:val="00DA4159"/>
    <w:rsid w:val="00DA4193"/>
    <w:rsid w:val="00DA4246"/>
    <w:rsid w:val="00DA43E4"/>
    <w:rsid w:val="00DA43E6"/>
    <w:rsid w:val="00DA467B"/>
    <w:rsid w:val="00DA4684"/>
    <w:rsid w:val="00DA4685"/>
    <w:rsid w:val="00DA48A9"/>
    <w:rsid w:val="00DA4BD4"/>
    <w:rsid w:val="00DA5032"/>
    <w:rsid w:val="00DA51C0"/>
    <w:rsid w:val="00DA5A16"/>
    <w:rsid w:val="00DA5F95"/>
    <w:rsid w:val="00DA5FEF"/>
    <w:rsid w:val="00DA64AF"/>
    <w:rsid w:val="00DA6617"/>
    <w:rsid w:val="00DA6752"/>
    <w:rsid w:val="00DA69E6"/>
    <w:rsid w:val="00DA6D4B"/>
    <w:rsid w:val="00DA6EBE"/>
    <w:rsid w:val="00DA75F4"/>
    <w:rsid w:val="00DA7607"/>
    <w:rsid w:val="00DA7805"/>
    <w:rsid w:val="00DA78DD"/>
    <w:rsid w:val="00DA78ED"/>
    <w:rsid w:val="00DA7DFC"/>
    <w:rsid w:val="00DB0087"/>
    <w:rsid w:val="00DB0609"/>
    <w:rsid w:val="00DB08B1"/>
    <w:rsid w:val="00DB0984"/>
    <w:rsid w:val="00DB098C"/>
    <w:rsid w:val="00DB0C91"/>
    <w:rsid w:val="00DB0F17"/>
    <w:rsid w:val="00DB1166"/>
    <w:rsid w:val="00DB1656"/>
    <w:rsid w:val="00DB180D"/>
    <w:rsid w:val="00DB19C8"/>
    <w:rsid w:val="00DB1B2E"/>
    <w:rsid w:val="00DB1BA1"/>
    <w:rsid w:val="00DB1C8C"/>
    <w:rsid w:val="00DB1D34"/>
    <w:rsid w:val="00DB1F05"/>
    <w:rsid w:val="00DB1F11"/>
    <w:rsid w:val="00DB2041"/>
    <w:rsid w:val="00DB219A"/>
    <w:rsid w:val="00DB21A5"/>
    <w:rsid w:val="00DB2366"/>
    <w:rsid w:val="00DB2422"/>
    <w:rsid w:val="00DB257B"/>
    <w:rsid w:val="00DB2696"/>
    <w:rsid w:val="00DB269C"/>
    <w:rsid w:val="00DB27DB"/>
    <w:rsid w:val="00DB2BB0"/>
    <w:rsid w:val="00DB2C5C"/>
    <w:rsid w:val="00DB2DCC"/>
    <w:rsid w:val="00DB2EEA"/>
    <w:rsid w:val="00DB311E"/>
    <w:rsid w:val="00DB31B9"/>
    <w:rsid w:val="00DB3690"/>
    <w:rsid w:val="00DB3750"/>
    <w:rsid w:val="00DB3876"/>
    <w:rsid w:val="00DB3AB6"/>
    <w:rsid w:val="00DB3AD5"/>
    <w:rsid w:val="00DB3C4F"/>
    <w:rsid w:val="00DB41F9"/>
    <w:rsid w:val="00DB4574"/>
    <w:rsid w:val="00DB4619"/>
    <w:rsid w:val="00DB4655"/>
    <w:rsid w:val="00DB468C"/>
    <w:rsid w:val="00DB49EC"/>
    <w:rsid w:val="00DB4AB3"/>
    <w:rsid w:val="00DB4D5D"/>
    <w:rsid w:val="00DB4F74"/>
    <w:rsid w:val="00DB5280"/>
    <w:rsid w:val="00DB52CD"/>
    <w:rsid w:val="00DB5529"/>
    <w:rsid w:val="00DB58FF"/>
    <w:rsid w:val="00DB5F1C"/>
    <w:rsid w:val="00DB5F47"/>
    <w:rsid w:val="00DB6376"/>
    <w:rsid w:val="00DB6772"/>
    <w:rsid w:val="00DB6AE7"/>
    <w:rsid w:val="00DB6AF4"/>
    <w:rsid w:val="00DB6D7E"/>
    <w:rsid w:val="00DB6E9A"/>
    <w:rsid w:val="00DB7180"/>
    <w:rsid w:val="00DB76EE"/>
    <w:rsid w:val="00DB79C6"/>
    <w:rsid w:val="00DB7FA6"/>
    <w:rsid w:val="00DC014F"/>
    <w:rsid w:val="00DC071E"/>
    <w:rsid w:val="00DC0921"/>
    <w:rsid w:val="00DC0983"/>
    <w:rsid w:val="00DC0C35"/>
    <w:rsid w:val="00DC0C8A"/>
    <w:rsid w:val="00DC1057"/>
    <w:rsid w:val="00DC131F"/>
    <w:rsid w:val="00DC14AB"/>
    <w:rsid w:val="00DC1538"/>
    <w:rsid w:val="00DC168B"/>
    <w:rsid w:val="00DC18AF"/>
    <w:rsid w:val="00DC19DE"/>
    <w:rsid w:val="00DC1AB3"/>
    <w:rsid w:val="00DC1F3A"/>
    <w:rsid w:val="00DC2447"/>
    <w:rsid w:val="00DC24AD"/>
    <w:rsid w:val="00DC25A4"/>
    <w:rsid w:val="00DC28C2"/>
    <w:rsid w:val="00DC293F"/>
    <w:rsid w:val="00DC2C17"/>
    <w:rsid w:val="00DC2EA8"/>
    <w:rsid w:val="00DC3014"/>
    <w:rsid w:val="00DC3507"/>
    <w:rsid w:val="00DC37A1"/>
    <w:rsid w:val="00DC3A75"/>
    <w:rsid w:val="00DC3BF0"/>
    <w:rsid w:val="00DC3DAB"/>
    <w:rsid w:val="00DC3E26"/>
    <w:rsid w:val="00DC3F79"/>
    <w:rsid w:val="00DC3FB2"/>
    <w:rsid w:val="00DC403A"/>
    <w:rsid w:val="00DC4132"/>
    <w:rsid w:val="00DC41D0"/>
    <w:rsid w:val="00DC43DC"/>
    <w:rsid w:val="00DC4495"/>
    <w:rsid w:val="00DC451C"/>
    <w:rsid w:val="00DC46FC"/>
    <w:rsid w:val="00DC4AE9"/>
    <w:rsid w:val="00DC4B48"/>
    <w:rsid w:val="00DC4C2A"/>
    <w:rsid w:val="00DC4CA7"/>
    <w:rsid w:val="00DC4E78"/>
    <w:rsid w:val="00DC5633"/>
    <w:rsid w:val="00DC5710"/>
    <w:rsid w:val="00DC5BC9"/>
    <w:rsid w:val="00DC5BDC"/>
    <w:rsid w:val="00DC5D81"/>
    <w:rsid w:val="00DC60FA"/>
    <w:rsid w:val="00DC61EA"/>
    <w:rsid w:val="00DC647C"/>
    <w:rsid w:val="00DC648A"/>
    <w:rsid w:val="00DC64C9"/>
    <w:rsid w:val="00DC65B3"/>
    <w:rsid w:val="00DC6601"/>
    <w:rsid w:val="00DC66DA"/>
    <w:rsid w:val="00DC674E"/>
    <w:rsid w:val="00DC6844"/>
    <w:rsid w:val="00DC6BAE"/>
    <w:rsid w:val="00DC6FA5"/>
    <w:rsid w:val="00DC74BA"/>
    <w:rsid w:val="00DC779E"/>
    <w:rsid w:val="00DC7803"/>
    <w:rsid w:val="00DC78CB"/>
    <w:rsid w:val="00DC7948"/>
    <w:rsid w:val="00DC79AE"/>
    <w:rsid w:val="00DC7B57"/>
    <w:rsid w:val="00DC7B82"/>
    <w:rsid w:val="00DC7C9E"/>
    <w:rsid w:val="00DC7CDF"/>
    <w:rsid w:val="00DC7D71"/>
    <w:rsid w:val="00DC7EFF"/>
    <w:rsid w:val="00DC7F00"/>
    <w:rsid w:val="00DD0095"/>
    <w:rsid w:val="00DD0514"/>
    <w:rsid w:val="00DD0590"/>
    <w:rsid w:val="00DD0614"/>
    <w:rsid w:val="00DD0764"/>
    <w:rsid w:val="00DD09BB"/>
    <w:rsid w:val="00DD0D69"/>
    <w:rsid w:val="00DD0F40"/>
    <w:rsid w:val="00DD12FE"/>
    <w:rsid w:val="00DD17B8"/>
    <w:rsid w:val="00DD19F4"/>
    <w:rsid w:val="00DD1CAB"/>
    <w:rsid w:val="00DD1D93"/>
    <w:rsid w:val="00DD2221"/>
    <w:rsid w:val="00DD2575"/>
    <w:rsid w:val="00DD29D4"/>
    <w:rsid w:val="00DD2E69"/>
    <w:rsid w:val="00DD337C"/>
    <w:rsid w:val="00DD3522"/>
    <w:rsid w:val="00DD3958"/>
    <w:rsid w:val="00DD3A74"/>
    <w:rsid w:val="00DD3DA8"/>
    <w:rsid w:val="00DD3E8A"/>
    <w:rsid w:val="00DD3FAA"/>
    <w:rsid w:val="00DD4014"/>
    <w:rsid w:val="00DD43BE"/>
    <w:rsid w:val="00DD4671"/>
    <w:rsid w:val="00DD4D73"/>
    <w:rsid w:val="00DD4E85"/>
    <w:rsid w:val="00DD4FAB"/>
    <w:rsid w:val="00DD51C7"/>
    <w:rsid w:val="00DD525B"/>
    <w:rsid w:val="00DD54BA"/>
    <w:rsid w:val="00DD5B27"/>
    <w:rsid w:val="00DD5F59"/>
    <w:rsid w:val="00DD6A5D"/>
    <w:rsid w:val="00DD6BA3"/>
    <w:rsid w:val="00DD6C13"/>
    <w:rsid w:val="00DD7182"/>
    <w:rsid w:val="00DD7555"/>
    <w:rsid w:val="00DD79E4"/>
    <w:rsid w:val="00DD7A58"/>
    <w:rsid w:val="00DD7E18"/>
    <w:rsid w:val="00DD7FAF"/>
    <w:rsid w:val="00DE035F"/>
    <w:rsid w:val="00DE051A"/>
    <w:rsid w:val="00DE0604"/>
    <w:rsid w:val="00DE06F6"/>
    <w:rsid w:val="00DE07A1"/>
    <w:rsid w:val="00DE08CC"/>
    <w:rsid w:val="00DE0C1A"/>
    <w:rsid w:val="00DE0F3F"/>
    <w:rsid w:val="00DE1205"/>
    <w:rsid w:val="00DE121A"/>
    <w:rsid w:val="00DE125E"/>
    <w:rsid w:val="00DE1353"/>
    <w:rsid w:val="00DE144F"/>
    <w:rsid w:val="00DE1828"/>
    <w:rsid w:val="00DE19E2"/>
    <w:rsid w:val="00DE1E35"/>
    <w:rsid w:val="00DE1E79"/>
    <w:rsid w:val="00DE1F1A"/>
    <w:rsid w:val="00DE21DB"/>
    <w:rsid w:val="00DE25BD"/>
    <w:rsid w:val="00DE25F0"/>
    <w:rsid w:val="00DE279C"/>
    <w:rsid w:val="00DE29EA"/>
    <w:rsid w:val="00DE2BFD"/>
    <w:rsid w:val="00DE2F69"/>
    <w:rsid w:val="00DE2FB0"/>
    <w:rsid w:val="00DE31A8"/>
    <w:rsid w:val="00DE333D"/>
    <w:rsid w:val="00DE34E8"/>
    <w:rsid w:val="00DE4AA6"/>
    <w:rsid w:val="00DE4B51"/>
    <w:rsid w:val="00DE4B8F"/>
    <w:rsid w:val="00DE4E39"/>
    <w:rsid w:val="00DE539C"/>
    <w:rsid w:val="00DE5485"/>
    <w:rsid w:val="00DE5630"/>
    <w:rsid w:val="00DE5AA7"/>
    <w:rsid w:val="00DE5C3C"/>
    <w:rsid w:val="00DE65D2"/>
    <w:rsid w:val="00DE6640"/>
    <w:rsid w:val="00DE67F0"/>
    <w:rsid w:val="00DE67F8"/>
    <w:rsid w:val="00DE6844"/>
    <w:rsid w:val="00DE71A4"/>
    <w:rsid w:val="00DE730B"/>
    <w:rsid w:val="00DE7C13"/>
    <w:rsid w:val="00DE7C40"/>
    <w:rsid w:val="00DE7F68"/>
    <w:rsid w:val="00DE7FB4"/>
    <w:rsid w:val="00DF0702"/>
    <w:rsid w:val="00DF09F7"/>
    <w:rsid w:val="00DF0BDC"/>
    <w:rsid w:val="00DF0C0B"/>
    <w:rsid w:val="00DF0E3E"/>
    <w:rsid w:val="00DF1422"/>
    <w:rsid w:val="00DF14E1"/>
    <w:rsid w:val="00DF14EF"/>
    <w:rsid w:val="00DF1508"/>
    <w:rsid w:val="00DF1B05"/>
    <w:rsid w:val="00DF1CF3"/>
    <w:rsid w:val="00DF1D37"/>
    <w:rsid w:val="00DF1EAD"/>
    <w:rsid w:val="00DF1EF5"/>
    <w:rsid w:val="00DF1FA2"/>
    <w:rsid w:val="00DF2240"/>
    <w:rsid w:val="00DF2281"/>
    <w:rsid w:val="00DF241C"/>
    <w:rsid w:val="00DF2607"/>
    <w:rsid w:val="00DF27B6"/>
    <w:rsid w:val="00DF28AC"/>
    <w:rsid w:val="00DF29EA"/>
    <w:rsid w:val="00DF2E4D"/>
    <w:rsid w:val="00DF2EBC"/>
    <w:rsid w:val="00DF30A4"/>
    <w:rsid w:val="00DF31B9"/>
    <w:rsid w:val="00DF332B"/>
    <w:rsid w:val="00DF3668"/>
    <w:rsid w:val="00DF3A36"/>
    <w:rsid w:val="00DF3B93"/>
    <w:rsid w:val="00DF3C62"/>
    <w:rsid w:val="00DF45EC"/>
    <w:rsid w:val="00DF482B"/>
    <w:rsid w:val="00DF48D0"/>
    <w:rsid w:val="00DF4CE0"/>
    <w:rsid w:val="00DF4E2A"/>
    <w:rsid w:val="00DF5084"/>
    <w:rsid w:val="00DF551B"/>
    <w:rsid w:val="00DF552A"/>
    <w:rsid w:val="00DF5634"/>
    <w:rsid w:val="00DF5BF6"/>
    <w:rsid w:val="00DF5F99"/>
    <w:rsid w:val="00DF62C2"/>
    <w:rsid w:val="00DF6438"/>
    <w:rsid w:val="00DF643E"/>
    <w:rsid w:val="00DF64FB"/>
    <w:rsid w:val="00DF6860"/>
    <w:rsid w:val="00DF69A6"/>
    <w:rsid w:val="00DF6B30"/>
    <w:rsid w:val="00DF6D30"/>
    <w:rsid w:val="00DF6D5B"/>
    <w:rsid w:val="00DF71B5"/>
    <w:rsid w:val="00DF7216"/>
    <w:rsid w:val="00DF75B2"/>
    <w:rsid w:val="00DF764D"/>
    <w:rsid w:val="00DF7708"/>
    <w:rsid w:val="00DF7717"/>
    <w:rsid w:val="00DF77AA"/>
    <w:rsid w:val="00DF796C"/>
    <w:rsid w:val="00DF7973"/>
    <w:rsid w:val="00DF7DB2"/>
    <w:rsid w:val="00DF7E39"/>
    <w:rsid w:val="00E00516"/>
    <w:rsid w:val="00E00761"/>
    <w:rsid w:val="00E009D4"/>
    <w:rsid w:val="00E00C02"/>
    <w:rsid w:val="00E00F51"/>
    <w:rsid w:val="00E00FA4"/>
    <w:rsid w:val="00E01865"/>
    <w:rsid w:val="00E01939"/>
    <w:rsid w:val="00E01A7C"/>
    <w:rsid w:val="00E0211A"/>
    <w:rsid w:val="00E023E4"/>
    <w:rsid w:val="00E02452"/>
    <w:rsid w:val="00E028B2"/>
    <w:rsid w:val="00E02943"/>
    <w:rsid w:val="00E02CB1"/>
    <w:rsid w:val="00E02E1A"/>
    <w:rsid w:val="00E02E8B"/>
    <w:rsid w:val="00E03194"/>
    <w:rsid w:val="00E0319E"/>
    <w:rsid w:val="00E0352C"/>
    <w:rsid w:val="00E03B96"/>
    <w:rsid w:val="00E03E4E"/>
    <w:rsid w:val="00E04172"/>
    <w:rsid w:val="00E04529"/>
    <w:rsid w:val="00E04539"/>
    <w:rsid w:val="00E04AE0"/>
    <w:rsid w:val="00E04E80"/>
    <w:rsid w:val="00E04FA4"/>
    <w:rsid w:val="00E0553A"/>
    <w:rsid w:val="00E056C5"/>
    <w:rsid w:val="00E056D7"/>
    <w:rsid w:val="00E058C4"/>
    <w:rsid w:val="00E05AF9"/>
    <w:rsid w:val="00E05B3B"/>
    <w:rsid w:val="00E05D9C"/>
    <w:rsid w:val="00E05DAD"/>
    <w:rsid w:val="00E05EA1"/>
    <w:rsid w:val="00E05FF8"/>
    <w:rsid w:val="00E06111"/>
    <w:rsid w:val="00E06152"/>
    <w:rsid w:val="00E06381"/>
    <w:rsid w:val="00E0667D"/>
    <w:rsid w:val="00E0678A"/>
    <w:rsid w:val="00E0680A"/>
    <w:rsid w:val="00E06957"/>
    <w:rsid w:val="00E06BC0"/>
    <w:rsid w:val="00E06E25"/>
    <w:rsid w:val="00E070F8"/>
    <w:rsid w:val="00E07522"/>
    <w:rsid w:val="00E07611"/>
    <w:rsid w:val="00E0774D"/>
    <w:rsid w:val="00E07BA7"/>
    <w:rsid w:val="00E07C0A"/>
    <w:rsid w:val="00E07C27"/>
    <w:rsid w:val="00E07FB1"/>
    <w:rsid w:val="00E104EB"/>
    <w:rsid w:val="00E10906"/>
    <w:rsid w:val="00E10C36"/>
    <w:rsid w:val="00E10E45"/>
    <w:rsid w:val="00E111DF"/>
    <w:rsid w:val="00E11339"/>
    <w:rsid w:val="00E114D8"/>
    <w:rsid w:val="00E11EB3"/>
    <w:rsid w:val="00E11FAA"/>
    <w:rsid w:val="00E11FC2"/>
    <w:rsid w:val="00E1217F"/>
    <w:rsid w:val="00E12315"/>
    <w:rsid w:val="00E124F6"/>
    <w:rsid w:val="00E12567"/>
    <w:rsid w:val="00E126A4"/>
    <w:rsid w:val="00E12728"/>
    <w:rsid w:val="00E12772"/>
    <w:rsid w:val="00E12CE6"/>
    <w:rsid w:val="00E12E23"/>
    <w:rsid w:val="00E13055"/>
    <w:rsid w:val="00E1305F"/>
    <w:rsid w:val="00E1344E"/>
    <w:rsid w:val="00E13563"/>
    <w:rsid w:val="00E136ED"/>
    <w:rsid w:val="00E139B0"/>
    <w:rsid w:val="00E139F5"/>
    <w:rsid w:val="00E13AA8"/>
    <w:rsid w:val="00E13F56"/>
    <w:rsid w:val="00E1456B"/>
    <w:rsid w:val="00E14B16"/>
    <w:rsid w:val="00E14E7E"/>
    <w:rsid w:val="00E150DB"/>
    <w:rsid w:val="00E1513F"/>
    <w:rsid w:val="00E15193"/>
    <w:rsid w:val="00E151C4"/>
    <w:rsid w:val="00E152B0"/>
    <w:rsid w:val="00E152F3"/>
    <w:rsid w:val="00E15707"/>
    <w:rsid w:val="00E15989"/>
    <w:rsid w:val="00E15A9B"/>
    <w:rsid w:val="00E15C2A"/>
    <w:rsid w:val="00E15D3C"/>
    <w:rsid w:val="00E15D6D"/>
    <w:rsid w:val="00E15E6B"/>
    <w:rsid w:val="00E15EA3"/>
    <w:rsid w:val="00E160CC"/>
    <w:rsid w:val="00E1640E"/>
    <w:rsid w:val="00E165BB"/>
    <w:rsid w:val="00E16C61"/>
    <w:rsid w:val="00E16E18"/>
    <w:rsid w:val="00E16E57"/>
    <w:rsid w:val="00E16E6D"/>
    <w:rsid w:val="00E1706D"/>
    <w:rsid w:val="00E17132"/>
    <w:rsid w:val="00E1740D"/>
    <w:rsid w:val="00E17783"/>
    <w:rsid w:val="00E178F2"/>
    <w:rsid w:val="00E17959"/>
    <w:rsid w:val="00E17F8D"/>
    <w:rsid w:val="00E20528"/>
    <w:rsid w:val="00E20875"/>
    <w:rsid w:val="00E209EA"/>
    <w:rsid w:val="00E20E85"/>
    <w:rsid w:val="00E20EEE"/>
    <w:rsid w:val="00E2115D"/>
    <w:rsid w:val="00E2121D"/>
    <w:rsid w:val="00E21885"/>
    <w:rsid w:val="00E21B50"/>
    <w:rsid w:val="00E21D92"/>
    <w:rsid w:val="00E22290"/>
    <w:rsid w:val="00E22333"/>
    <w:rsid w:val="00E2240E"/>
    <w:rsid w:val="00E22583"/>
    <w:rsid w:val="00E22884"/>
    <w:rsid w:val="00E228A6"/>
    <w:rsid w:val="00E22CAB"/>
    <w:rsid w:val="00E22D00"/>
    <w:rsid w:val="00E23691"/>
    <w:rsid w:val="00E23698"/>
    <w:rsid w:val="00E23799"/>
    <w:rsid w:val="00E23847"/>
    <w:rsid w:val="00E238D3"/>
    <w:rsid w:val="00E23CC2"/>
    <w:rsid w:val="00E24023"/>
    <w:rsid w:val="00E242FA"/>
    <w:rsid w:val="00E2432C"/>
    <w:rsid w:val="00E2467A"/>
    <w:rsid w:val="00E24693"/>
    <w:rsid w:val="00E248C1"/>
    <w:rsid w:val="00E24C9E"/>
    <w:rsid w:val="00E24E9E"/>
    <w:rsid w:val="00E24ED4"/>
    <w:rsid w:val="00E24F8E"/>
    <w:rsid w:val="00E25112"/>
    <w:rsid w:val="00E25416"/>
    <w:rsid w:val="00E256DD"/>
    <w:rsid w:val="00E257A8"/>
    <w:rsid w:val="00E25DA8"/>
    <w:rsid w:val="00E26517"/>
    <w:rsid w:val="00E26A69"/>
    <w:rsid w:val="00E26BD0"/>
    <w:rsid w:val="00E26CAD"/>
    <w:rsid w:val="00E26ECB"/>
    <w:rsid w:val="00E26EF9"/>
    <w:rsid w:val="00E26F0C"/>
    <w:rsid w:val="00E2726B"/>
    <w:rsid w:val="00E27531"/>
    <w:rsid w:val="00E277B9"/>
    <w:rsid w:val="00E278A9"/>
    <w:rsid w:val="00E278C1"/>
    <w:rsid w:val="00E27908"/>
    <w:rsid w:val="00E27A80"/>
    <w:rsid w:val="00E27C57"/>
    <w:rsid w:val="00E27D9D"/>
    <w:rsid w:val="00E27F51"/>
    <w:rsid w:val="00E302D7"/>
    <w:rsid w:val="00E30507"/>
    <w:rsid w:val="00E30A84"/>
    <w:rsid w:val="00E30E23"/>
    <w:rsid w:val="00E317BB"/>
    <w:rsid w:val="00E3187A"/>
    <w:rsid w:val="00E318C6"/>
    <w:rsid w:val="00E31CE6"/>
    <w:rsid w:val="00E31E59"/>
    <w:rsid w:val="00E32404"/>
    <w:rsid w:val="00E3275E"/>
    <w:rsid w:val="00E32A20"/>
    <w:rsid w:val="00E32A3B"/>
    <w:rsid w:val="00E32EFE"/>
    <w:rsid w:val="00E32F74"/>
    <w:rsid w:val="00E32FAE"/>
    <w:rsid w:val="00E33123"/>
    <w:rsid w:val="00E33273"/>
    <w:rsid w:val="00E3366C"/>
    <w:rsid w:val="00E33787"/>
    <w:rsid w:val="00E33B16"/>
    <w:rsid w:val="00E33EC4"/>
    <w:rsid w:val="00E342D3"/>
    <w:rsid w:val="00E343E7"/>
    <w:rsid w:val="00E3488A"/>
    <w:rsid w:val="00E348CF"/>
    <w:rsid w:val="00E348D5"/>
    <w:rsid w:val="00E34AE6"/>
    <w:rsid w:val="00E34CDF"/>
    <w:rsid w:val="00E34D2B"/>
    <w:rsid w:val="00E34D57"/>
    <w:rsid w:val="00E34DD6"/>
    <w:rsid w:val="00E34E18"/>
    <w:rsid w:val="00E34EB0"/>
    <w:rsid w:val="00E35103"/>
    <w:rsid w:val="00E35107"/>
    <w:rsid w:val="00E35399"/>
    <w:rsid w:val="00E353F4"/>
    <w:rsid w:val="00E3591C"/>
    <w:rsid w:val="00E35E2D"/>
    <w:rsid w:val="00E35F18"/>
    <w:rsid w:val="00E35FE6"/>
    <w:rsid w:val="00E35FFB"/>
    <w:rsid w:val="00E3631F"/>
    <w:rsid w:val="00E363A6"/>
    <w:rsid w:val="00E36C38"/>
    <w:rsid w:val="00E372CC"/>
    <w:rsid w:val="00E37A54"/>
    <w:rsid w:val="00E37CC6"/>
    <w:rsid w:val="00E37D71"/>
    <w:rsid w:val="00E403C5"/>
    <w:rsid w:val="00E40494"/>
    <w:rsid w:val="00E408D3"/>
    <w:rsid w:val="00E40A43"/>
    <w:rsid w:val="00E40A65"/>
    <w:rsid w:val="00E40A83"/>
    <w:rsid w:val="00E40D44"/>
    <w:rsid w:val="00E40EE2"/>
    <w:rsid w:val="00E4124B"/>
    <w:rsid w:val="00E412FB"/>
    <w:rsid w:val="00E415B2"/>
    <w:rsid w:val="00E415D6"/>
    <w:rsid w:val="00E4163B"/>
    <w:rsid w:val="00E418E8"/>
    <w:rsid w:val="00E41ACD"/>
    <w:rsid w:val="00E42523"/>
    <w:rsid w:val="00E42552"/>
    <w:rsid w:val="00E4269D"/>
    <w:rsid w:val="00E42736"/>
    <w:rsid w:val="00E42A81"/>
    <w:rsid w:val="00E42D71"/>
    <w:rsid w:val="00E42E18"/>
    <w:rsid w:val="00E43076"/>
    <w:rsid w:val="00E432F2"/>
    <w:rsid w:val="00E4350D"/>
    <w:rsid w:val="00E43A2D"/>
    <w:rsid w:val="00E43A74"/>
    <w:rsid w:val="00E43F5E"/>
    <w:rsid w:val="00E4416A"/>
    <w:rsid w:val="00E4449D"/>
    <w:rsid w:val="00E44581"/>
    <w:rsid w:val="00E44677"/>
    <w:rsid w:val="00E448BE"/>
    <w:rsid w:val="00E44947"/>
    <w:rsid w:val="00E449F9"/>
    <w:rsid w:val="00E44D40"/>
    <w:rsid w:val="00E44DAE"/>
    <w:rsid w:val="00E450C9"/>
    <w:rsid w:val="00E45324"/>
    <w:rsid w:val="00E45388"/>
    <w:rsid w:val="00E45734"/>
    <w:rsid w:val="00E45936"/>
    <w:rsid w:val="00E459D4"/>
    <w:rsid w:val="00E461D9"/>
    <w:rsid w:val="00E46333"/>
    <w:rsid w:val="00E46995"/>
    <w:rsid w:val="00E46CD3"/>
    <w:rsid w:val="00E46F9A"/>
    <w:rsid w:val="00E47550"/>
    <w:rsid w:val="00E47D82"/>
    <w:rsid w:val="00E47F98"/>
    <w:rsid w:val="00E47F9B"/>
    <w:rsid w:val="00E503A2"/>
    <w:rsid w:val="00E5051C"/>
    <w:rsid w:val="00E50A14"/>
    <w:rsid w:val="00E50B11"/>
    <w:rsid w:val="00E50E02"/>
    <w:rsid w:val="00E50EDB"/>
    <w:rsid w:val="00E51086"/>
    <w:rsid w:val="00E5146B"/>
    <w:rsid w:val="00E51508"/>
    <w:rsid w:val="00E52905"/>
    <w:rsid w:val="00E52C8D"/>
    <w:rsid w:val="00E52D93"/>
    <w:rsid w:val="00E52ECA"/>
    <w:rsid w:val="00E5335D"/>
    <w:rsid w:val="00E533B3"/>
    <w:rsid w:val="00E53408"/>
    <w:rsid w:val="00E53923"/>
    <w:rsid w:val="00E53D92"/>
    <w:rsid w:val="00E53DB0"/>
    <w:rsid w:val="00E53E7F"/>
    <w:rsid w:val="00E53FD7"/>
    <w:rsid w:val="00E53FF5"/>
    <w:rsid w:val="00E54015"/>
    <w:rsid w:val="00E542AD"/>
    <w:rsid w:val="00E544E1"/>
    <w:rsid w:val="00E547AB"/>
    <w:rsid w:val="00E549C8"/>
    <w:rsid w:val="00E54BD4"/>
    <w:rsid w:val="00E54E1E"/>
    <w:rsid w:val="00E55481"/>
    <w:rsid w:val="00E55F63"/>
    <w:rsid w:val="00E56179"/>
    <w:rsid w:val="00E5619A"/>
    <w:rsid w:val="00E562B5"/>
    <w:rsid w:val="00E562EE"/>
    <w:rsid w:val="00E5631D"/>
    <w:rsid w:val="00E5637D"/>
    <w:rsid w:val="00E565F0"/>
    <w:rsid w:val="00E56714"/>
    <w:rsid w:val="00E567D4"/>
    <w:rsid w:val="00E568D0"/>
    <w:rsid w:val="00E568E8"/>
    <w:rsid w:val="00E56CE9"/>
    <w:rsid w:val="00E56F5C"/>
    <w:rsid w:val="00E57128"/>
    <w:rsid w:val="00E571B2"/>
    <w:rsid w:val="00E574C6"/>
    <w:rsid w:val="00E57C5F"/>
    <w:rsid w:val="00E57D55"/>
    <w:rsid w:val="00E6010D"/>
    <w:rsid w:val="00E60112"/>
    <w:rsid w:val="00E6045C"/>
    <w:rsid w:val="00E60630"/>
    <w:rsid w:val="00E60CDB"/>
    <w:rsid w:val="00E60DC2"/>
    <w:rsid w:val="00E61059"/>
    <w:rsid w:val="00E6126B"/>
    <w:rsid w:val="00E616BB"/>
    <w:rsid w:val="00E61895"/>
    <w:rsid w:val="00E61EC2"/>
    <w:rsid w:val="00E6202E"/>
    <w:rsid w:val="00E6207B"/>
    <w:rsid w:val="00E62222"/>
    <w:rsid w:val="00E6268D"/>
    <w:rsid w:val="00E62745"/>
    <w:rsid w:val="00E629A1"/>
    <w:rsid w:val="00E630EE"/>
    <w:rsid w:val="00E631DD"/>
    <w:rsid w:val="00E6323A"/>
    <w:rsid w:val="00E63338"/>
    <w:rsid w:val="00E63435"/>
    <w:rsid w:val="00E6347D"/>
    <w:rsid w:val="00E634B4"/>
    <w:rsid w:val="00E6358D"/>
    <w:rsid w:val="00E6385E"/>
    <w:rsid w:val="00E63C32"/>
    <w:rsid w:val="00E64659"/>
    <w:rsid w:val="00E6484D"/>
    <w:rsid w:val="00E64BD8"/>
    <w:rsid w:val="00E64E18"/>
    <w:rsid w:val="00E64E85"/>
    <w:rsid w:val="00E64F6B"/>
    <w:rsid w:val="00E65F9A"/>
    <w:rsid w:val="00E665A1"/>
    <w:rsid w:val="00E66B50"/>
    <w:rsid w:val="00E66B5B"/>
    <w:rsid w:val="00E66D26"/>
    <w:rsid w:val="00E66DC4"/>
    <w:rsid w:val="00E67247"/>
    <w:rsid w:val="00E6726D"/>
    <w:rsid w:val="00E6736F"/>
    <w:rsid w:val="00E6770D"/>
    <w:rsid w:val="00E67758"/>
    <w:rsid w:val="00E67881"/>
    <w:rsid w:val="00E67900"/>
    <w:rsid w:val="00E67B29"/>
    <w:rsid w:val="00E67BCD"/>
    <w:rsid w:val="00E7008D"/>
    <w:rsid w:val="00E707B1"/>
    <w:rsid w:val="00E70805"/>
    <w:rsid w:val="00E70916"/>
    <w:rsid w:val="00E70BCB"/>
    <w:rsid w:val="00E70FCD"/>
    <w:rsid w:val="00E7106E"/>
    <w:rsid w:val="00E711EF"/>
    <w:rsid w:val="00E714A6"/>
    <w:rsid w:val="00E71564"/>
    <w:rsid w:val="00E7191F"/>
    <w:rsid w:val="00E71D73"/>
    <w:rsid w:val="00E7203C"/>
    <w:rsid w:val="00E72393"/>
    <w:rsid w:val="00E723CF"/>
    <w:rsid w:val="00E728B7"/>
    <w:rsid w:val="00E72933"/>
    <w:rsid w:val="00E72949"/>
    <w:rsid w:val="00E72B06"/>
    <w:rsid w:val="00E72B53"/>
    <w:rsid w:val="00E72E27"/>
    <w:rsid w:val="00E73042"/>
    <w:rsid w:val="00E73071"/>
    <w:rsid w:val="00E734C1"/>
    <w:rsid w:val="00E73C1B"/>
    <w:rsid w:val="00E73C87"/>
    <w:rsid w:val="00E73DE8"/>
    <w:rsid w:val="00E740F1"/>
    <w:rsid w:val="00E74247"/>
    <w:rsid w:val="00E74271"/>
    <w:rsid w:val="00E742F2"/>
    <w:rsid w:val="00E743F3"/>
    <w:rsid w:val="00E747E9"/>
    <w:rsid w:val="00E748CA"/>
    <w:rsid w:val="00E748F2"/>
    <w:rsid w:val="00E74D63"/>
    <w:rsid w:val="00E74E25"/>
    <w:rsid w:val="00E74EA6"/>
    <w:rsid w:val="00E75035"/>
    <w:rsid w:val="00E7509A"/>
    <w:rsid w:val="00E751C6"/>
    <w:rsid w:val="00E75513"/>
    <w:rsid w:val="00E755B5"/>
    <w:rsid w:val="00E75627"/>
    <w:rsid w:val="00E7594C"/>
    <w:rsid w:val="00E75C1A"/>
    <w:rsid w:val="00E75C71"/>
    <w:rsid w:val="00E75E32"/>
    <w:rsid w:val="00E75F62"/>
    <w:rsid w:val="00E76035"/>
    <w:rsid w:val="00E76092"/>
    <w:rsid w:val="00E761B9"/>
    <w:rsid w:val="00E761FE"/>
    <w:rsid w:val="00E76222"/>
    <w:rsid w:val="00E7640B"/>
    <w:rsid w:val="00E7640D"/>
    <w:rsid w:val="00E76519"/>
    <w:rsid w:val="00E76C31"/>
    <w:rsid w:val="00E76C9D"/>
    <w:rsid w:val="00E76F09"/>
    <w:rsid w:val="00E77115"/>
    <w:rsid w:val="00E772BF"/>
    <w:rsid w:val="00E7735B"/>
    <w:rsid w:val="00E77955"/>
    <w:rsid w:val="00E77E6C"/>
    <w:rsid w:val="00E77E74"/>
    <w:rsid w:val="00E77EC2"/>
    <w:rsid w:val="00E8009E"/>
    <w:rsid w:val="00E801FF"/>
    <w:rsid w:val="00E802B3"/>
    <w:rsid w:val="00E80340"/>
    <w:rsid w:val="00E80384"/>
    <w:rsid w:val="00E80531"/>
    <w:rsid w:val="00E806B3"/>
    <w:rsid w:val="00E80A04"/>
    <w:rsid w:val="00E80B95"/>
    <w:rsid w:val="00E80C6E"/>
    <w:rsid w:val="00E80C8A"/>
    <w:rsid w:val="00E80D65"/>
    <w:rsid w:val="00E812FB"/>
    <w:rsid w:val="00E81432"/>
    <w:rsid w:val="00E8146A"/>
    <w:rsid w:val="00E816DD"/>
    <w:rsid w:val="00E81763"/>
    <w:rsid w:val="00E81A23"/>
    <w:rsid w:val="00E81B38"/>
    <w:rsid w:val="00E81BE8"/>
    <w:rsid w:val="00E82319"/>
    <w:rsid w:val="00E82625"/>
    <w:rsid w:val="00E826F4"/>
    <w:rsid w:val="00E82C56"/>
    <w:rsid w:val="00E82F83"/>
    <w:rsid w:val="00E82FF7"/>
    <w:rsid w:val="00E833C9"/>
    <w:rsid w:val="00E8374B"/>
    <w:rsid w:val="00E83937"/>
    <w:rsid w:val="00E83ABE"/>
    <w:rsid w:val="00E83ADD"/>
    <w:rsid w:val="00E83D92"/>
    <w:rsid w:val="00E8434A"/>
    <w:rsid w:val="00E845EB"/>
    <w:rsid w:val="00E8481B"/>
    <w:rsid w:val="00E849A7"/>
    <w:rsid w:val="00E84B23"/>
    <w:rsid w:val="00E84BBA"/>
    <w:rsid w:val="00E84C2A"/>
    <w:rsid w:val="00E84EAD"/>
    <w:rsid w:val="00E85236"/>
    <w:rsid w:val="00E853D2"/>
    <w:rsid w:val="00E853D9"/>
    <w:rsid w:val="00E85669"/>
    <w:rsid w:val="00E856A1"/>
    <w:rsid w:val="00E857E2"/>
    <w:rsid w:val="00E85B28"/>
    <w:rsid w:val="00E8609A"/>
    <w:rsid w:val="00E86277"/>
    <w:rsid w:val="00E86534"/>
    <w:rsid w:val="00E86607"/>
    <w:rsid w:val="00E86BC2"/>
    <w:rsid w:val="00E86CB7"/>
    <w:rsid w:val="00E86DD7"/>
    <w:rsid w:val="00E87241"/>
    <w:rsid w:val="00E877B3"/>
    <w:rsid w:val="00E87904"/>
    <w:rsid w:val="00E87B73"/>
    <w:rsid w:val="00E87C3C"/>
    <w:rsid w:val="00E87C60"/>
    <w:rsid w:val="00E900B6"/>
    <w:rsid w:val="00E906AD"/>
    <w:rsid w:val="00E90935"/>
    <w:rsid w:val="00E90BBB"/>
    <w:rsid w:val="00E90BFD"/>
    <w:rsid w:val="00E90DF0"/>
    <w:rsid w:val="00E9104A"/>
    <w:rsid w:val="00E91351"/>
    <w:rsid w:val="00E91600"/>
    <w:rsid w:val="00E91657"/>
    <w:rsid w:val="00E91C59"/>
    <w:rsid w:val="00E91CD4"/>
    <w:rsid w:val="00E91EE9"/>
    <w:rsid w:val="00E91F36"/>
    <w:rsid w:val="00E92789"/>
    <w:rsid w:val="00E92B45"/>
    <w:rsid w:val="00E92C8E"/>
    <w:rsid w:val="00E92CA7"/>
    <w:rsid w:val="00E93372"/>
    <w:rsid w:val="00E939D8"/>
    <w:rsid w:val="00E93A5B"/>
    <w:rsid w:val="00E93A84"/>
    <w:rsid w:val="00E9422F"/>
    <w:rsid w:val="00E94318"/>
    <w:rsid w:val="00E94372"/>
    <w:rsid w:val="00E946B9"/>
    <w:rsid w:val="00E94771"/>
    <w:rsid w:val="00E94955"/>
    <w:rsid w:val="00E94F75"/>
    <w:rsid w:val="00E95029"/>
    <w:rsid w:val="00E95316"/>
    <w:rsid w:val="00E9549D"/>
    <w:rsid w:val="00E95843"/>
    <w:rsid w:val="00E95993"/>
    <w:rsid w:val="00E95B61"/>
    <w:rsid w:val="00E95C55"/>
    <w:rsid w:val="00E96197"/>
    <w:rsid w:val="00E96322"/>
    <w:rsid w:val="00E9653E"/>
    <w:rsid w:val="00E96BCF"/>
    <w:rsid w:val="00E96C5A"/>
    <w:rsid w:val="00E96EAC"/>
    <w:rsid w:val="00E972BE"/>
    <w:rsid w:val="00E97301"/>
    <w:rsid w:val="00E97411"/>
    <w:rsid w:val="00E97525"/>
    <w:rsid w:val="00E9759A"/>
    <w:rsid w:val="00E976CC"/>
    <w:rsid w:val="00E97752"/>
    <w:rsid w:val="00E9798C"/>
    <w:rsid w:val="00E97A38"/>
    <w:rsid w:val="00E97B29"/>
    <w:rsid w:val="00E97EB0"/>
    <w:rsid w:val="00EA01B9"/>
    <w:rsid w:val="00EA0615"/>
    <w:rsid w:val="00EA074E"/>
    <w:rsid w:val="00EA0A6F"/>
    <w:rsid w:val="00EA0FB9"/>
    <w:rsid w:val="00EA125F"/>
    <w:rsid w:val="00EA1280"/>
    <w:rsid w:val="00EA18AC"/>
    <w:rsid w:val="00EA1956"/>
    <w:rsid w:val="00EA1A50"/>
    <w:rsid w:val="00EA1F9D"/>
    <w:rsid w:val="00EA21E7"/>
    <w:rsid w:val="00EA21F8"/>
    <w:rsid w:val="00EA226D"/>
    <w:rsid w:val="00EA250A"/>
    <w:rsid w:val="00EA278D"/>
    <w:rsid w:val="00EA2D50"/>
    <w:rsid w:val="00EA2E6A"/>
    <w:rsid w:val="00EA2F6B"/>
    <w:rsid w:val="00EA30BA"/>
    <w:rsid w:val="00EA3276"/>
    <w:rsid w:val="00EA336C"/>
    <w:rsid w:val="00EA33A3"/>
    <w:rsid w:val="00EA3F6D"/>
    <w:rsid w:val="00EA451F"/>
    <w:rsid w:val="00EA4A3F"/>
    <w:rsid w:val="00EA4A91"/>
    <w:rsid w:val="00EA4C25"/>
    <w:rsid w:val="00EA4C9A"/>
    <w:rsid w:val="00EA4D13"/>
    <w:rsid w:val="00EA4DB0"/>
    <w:rsid w:val="00EA4E27"/>
    <w:rsid w:val="00EA55CC"/>
    <w:rsid w:val="00EA5654"/>
    <w:rsid w:val="00EA56A9"/>
    <w:rsid w:val="00EA59B1"/>
    <w:rsid w:val="00EA5ECD"/>
    <w:rsid w:val="00EA6049"/>
    <w:rsid w:val="00EA63F6"/>
    <w:rsid w:val="00EA64A5"/>
    <w:rsid w:val="00EA656E"/>
    <w:rsid w:val="00EA66E5"/>
    <w:rsid w:val="00EA6DF1"/>
    <w:rsid w:val="00EA7064"/>
    <w:rsid w:val="00EA7241"/>
    <w:rsid w:val="00EA7960"/>
    <w:rsid w:val="00EA7BA0"/>
    <w:rsid w:val="00EA7EDB"/>
    <w:rsid w:val="00EA7F31"/>
    <w:rsid w:val="00EA7F8F"/>
    <w:rsid w:val="00EB0374"/>
    <w:rsid w:val="00EB052E"/>
    <w:rsid w:val="00EB088A"/>
    <w:rsid w:val="00EB09DD"/>
    <w:rsid w:val="00EB0B25"/>
    <w:rsid w:val="00EB113D"/>
    <w:rsid w:val="00EB1170"/>
    <w:rsid w:val="00EB11B7"/>
    <w:rsid w:val="00EB1315"/>
    <w:rsid w:val="00EB159C"/>
    <w:rsid w:val="00EB1610"/>
    <w:rsid w:val="00EB16E7"/>
    <w:rsid w:val="00EB172F"/>
    <w:rsid w:val="00EB19C5"/>
    <w:rsid w:val="00EB1B8D"/>
    <w:rsid w:val="00EB1C86"/>
    <w:rsid w:val="00EB23B5"/>
    <w:rsid w:val="00EB2664"/>
    <w:rsid w:val="00EB2C9F"/>
    <w:rsid w:val="00EB2F93"/>
    <w:rsid w:val="00EB386E"/>
    <w:rsid w:val="00EB3C22"/>
    <w:rsid w:val="00EB3D20"/>
    <w:rsid w:val="00EB3E72"/>
    <w:rsid w:val="00EB3E73"/>
    <w:rsid w:val="00EB3EAD"/>
    <w:rsid w:val="00EB3F31"/>
    <w:rsid w:val="00EB3FB6"/>
    <w:rsid w:val="00EB442C"/>
    <w:rsid w:val="00EB4499"/>
    <w:rsid w:val="00EB44AA"/>
    <w:rsid w:val="00EB465C"/>
    <w:rsid w:val="00EB4784"/>
    <w:rsid w:val="00EB4AF3"/>
    <w:rsid w:val="00EB4B8A"/>
    <w:rsid w:val="00EB4F65"/>
    <w:rsid w:val="00EB523A"/>
    <w:rsid w:val="00EB5393"/>
    <w:rsid w:val="00EB5534"/>
    <w:rsid w:val="00EB56F7"/>
    <w:rsid w:val="00EB580D"/>
    <w:rsid w:val="00EB5870"/>
    <w:rsid w:val="00EB5E66"/>
    <w:rsid w:val="00EB617E"/>
    <w:rsid w:val="00EB621D"/>
    <w:rsid w:val="00EB6225"/>
    <w:rsid w:val="00EB684C"/>
    <w:rsid w:val="00EB6B9C"/>
    <w:rsid w:val="00EB6CC4"/>
    <w:rsid w:val="00EB6CC6"/>
    <w:rsid w:val="00EB7156"/>
    <w:rsid w:val="00EB7229"/>
    <w:rsid w:val="00EB750D"/>
    <w:rsid w:val="00EB75DF"/>
    <w:rsid w:val="00EB76C7"/>
    <w:rsid w:val="00EB7DD5"/>
    <w:rsid w:val="00EC032C"/>
    <w:rsid w:val="00EC038F"/>
    <w:rsid w:val="00EC0BD2"/>
    <w:rsid w:val="00EC0C2A"/>
    <w:rsid w:val="00EC1190"/>
    <w:rsid w:val="00EC11C1"/>
    <w:rsid w:val="00EC138D"/>
    <w:rsid w:val="00EC14E6"/>
    <w:rsid w:val="00EC1549"/>
    <w:rsid w:val="00EC18D6"/>
    <w:rsid w:val="00EC18F5"/>
    <w:rsid w:val="00EC19FA"/>
    <w:rsid w:val="00EC1BDE"/>
    <w:rsid w:val="00EC1DC3"/>
    <w:rsid w:val="00EC1F6A"/>
    <w:rsid w:val="00EC20F2"/>
    <w:rsid w:val="00EC21FC"/>
    <w:rsid w:val="00EC24D9"/>
    <w:rsid w:val="00EC2659"/>
    <w:rsid w:val="00EC2812"/>
    <w:rsid w:val="00EC29F8"/>
    <w:rsid w:val="00EC2AF6"/>
    <w:rsid w:val="00EC2D14"/>
    <w:rsid w:val="00EC2F2B"/>
    <w:rsid w:val="00EC3319"/>
    <w:rsid w:val="00EC36EB"/>
    <w:rsid w:val="00EC372D"/>
    <w:rsid w:val="00EC3894"/>
    <w:rsid w:val="00EC3A15"/>
    <w:rsid w:val="00EC3A23"/>
    <w:rsid w:val="00EC3CD9"/>
    <w:rsid w:val="00EC3EAD"/>
    <w:rsid w:val="00EC3F8E"/>
    <w:rsid w:val="00EC425F"/>
    <w:rsid w:val="00EC42B4"/>
    <w:rsid w:val="00EC44E9"/>
    <w:rsid w:val="00EC4583"/>
    <w:rsid w:val="00EC49E6"/>
    <w:rsid w:val="00EC4B14"/>
    <w:rsid w:val="00EC4E20"/>
    <w:rsid w:val="00EC4EE1"/>
    <w:rsid w:val="00EC5630"/>
    <w:rsid w:val="00EC5B75"/>
    <w:rsid w:val="00EC5BE2"/>
    <w:rsid w:val="00EC5E27"/>
    <w:rsid w:val="00EC5E7B"/>
    <w:rsid w:val="00EC60FA"/>
    <w:rsid w:val="00EC61EB"/>
    <w:rsid w:val="00EC6615"/>
    <w:rsid w:val="00EC6717"/>
    <w:rsid w:val="00EC68E9"/>
    <w:rsid w:val="00EC68F3"/>
    <w:rsid w:val="00EC6A6A"/>
    <w:rsid w:val="00EC6C4A"/>
    <w:rsid w:val="00EC6D9A"/>
    <w:rsid w:val="00EC6DED"/>
    <w:rsid w:val="00EC6E39"/>
    <w:rsid w:val="00EC76BB"/>
    <w:rsid w:val="00EC7832"/>
    <w:rsid w:val="00EC7B23"/>
    <w:rsid w:val="00EC7BF9"/>
    <w:rsid w:val="00EC7C5D"/>
    <w:rsid w:val="00EC7C95"/>
    <w:rsid w:val="00ED060C"/>
    <w:rsid w:val="00ED106F"/>
    <w:rsid w:val="00ED10AF"/>
    <w:rsid w:val="00ED12CC"/>
    <w:rsid w:val="00ED153C"/>
    <w:rsid w:val="00ED19CC"/>
    <w:rsid w:val="00ED1BFB"/>
    <w:rsid w:val="00ED1D65"/>
    <w:rsid w:val="00ED1ED4"/>
    <w:rsid w:val="00ED1F12"/>
    <w:rsid w:val="00ED2054"/>
    <w:rsid w:val="00ED2203"/>
    <w:rsid w:val="00ED249D"/>
    <w:rsid w:val="00ED264C"/>
    <w:rsid w:val="00ED26A7"/>
    <w:rsid w:val="00ED3100"/>
    <w:rsid w:val="00ED34C0"/>
    <w:rsid w:val="00ED37A1"/>
    <w:rsid w:val="00ED37DB"/>
    <w:rsid w:val="00ED3C13"/>
    <w:rsid w:val="00ED3E78"/>
    <w:rsid w:val="00ED440E"/>
    <w:rsid w:val="00ED4441"/>
    <w:rsid w:val="00ED4480"/>
    <w:rsid w:val="00ED4630"/>
    <w:rsid w:val="00ED4676"/>
    <w:rsid w:val="00ED4998"/>
    <w:rsid w:val="00ED4E8C"/>
    <w:rsid w:val="00ED5149"/>
    <w:rsid w:val="00ED52A3"/>
    <w:rsid w:val="00ED5590"/>
    <w:rsid w:val="00ED573E"/>
    <w:rsid w:val="00ED5895"/>
    <w:rsid w:val="00ED6076"/>
    <w:rsid w:val="00ED612F"/>
    <w:rsid w:val="00ED623D"/>
    <w:rsid w:val="00ED6288"/>
    <w:rsid w:val="00ED643B"/>
    <w:rsid w:val="00ED653B"/>
    <w:rsid w:val="00ED6645"/>
    <w:rsid w:val="00ED6676"/>
    <w:rsid w:val="00ED68F1"/>
    <w:rsid w:val="00ED6E76"/>
    <w:rsid w:val="00ED6F37"/>
    <w:rsid w:val="00ED7007"/>
    <w:rsid w:val="00ED7161"/>
    <w:rsid w:val="00ED7263"/>
    <w:rsid w:val="00ED739E"/>
    <w:rsid w:val="00ED742E"/>
    <w:rsid w:val="00ED74D8"/>
    <w:rsid w:val="00ED7A81"/>
    <w:rsid w:val="00ED7B44"/>
    <w:rsid w:val="00ED7C53"/>
    <w:rsid w:val="00ED7C90"/>
    <w:rsid w:val="00ED7D45"/>
    <w:rsid w:val="00ED7F95"/>
    <w:rsid w:val="00EE00E4"/>
    <w:rsid w:val="00EE04C2"/>
    <w:rsid w:val="00EE04C7"/>
    <w:rsid w:val="00EE05FB"/>
    <w:rsid w:val="00EE06AF"/>
    <w:rsid w:val="00EE085A"/>
    <w:rsid w:val="00EE08D1"/>
    <w:rsid w:val="00EE0D94"/>
    <w:rsid w:val="00EE1631"/>
    <w:rsid w:val="00EE1718"/>
    <w:rsid w:val="00EE1A24"/>
    <w:rsid w:val="00EE1ACC"/>
    <w:rsid w:val="00EE1D2D"/>
    <w:rsid w:val="00EE20F5"/>
    <w:rsid w:val="00EE2104"/>
    <w:rsid w:val="00EE22F6"/>
    <w:rsid w:val="00EE2399"/>
    <w:rsid w:val="00EE26D0"/>
    <w:rsid w:val="00EE2772"/>
    <w:rsid w:val="00EE2851"/>
    <w:rsid w:val="00EE2AFD"/>
    <w:rsid w:val="00EE2B5A"/>
    <w:rsid w:val="00EE323E"/>
    <w:rsid w:val="00EE36DC"/>
    <w:rsid w:val="00EE39E2"/>
    <w:rsid w:val="00EE3A73"/>
    <w:rsid w:val="00EE3B26"/>
    <w:rsid w:val="00EE3D87"/>
    <w:rsid w:val="00EE3F47"/>
    <w:rsid w:val="00EE4396"/>
    <w:rsid w:val="00EE43FD"/>
    <w:rsid w:val="00EE4443"/>
    <w:rsid w:val="00EE48B5"/>
    <w:rsid w:val="00EE48C5"/>
    <w:rsid w:val="00EE495B"/>
    <w:rsid w:val="00EE4B47"/>
    <w:rsid w:val="00EE4B70"/>
    <w:rsid w:val="00EE4C18"/>
    <w:rsid w:val="00EE4CC9"/>
    <w:rsid w:val="00EE4DFF"/>
    <w:rsid w:val="00EE52F8"/>
    <w:rsid w:val="00EE5376"/>
    <w:rsid w:val="00EE581C"/>
    <w:rsid w:val="00EE5913"/>
    <w:rsid w:val="00EE5C24"/>
    <w:rsid w:val="00EE5F42"/>
    <w:rsid w:val="00EE5F85"/>
    <w:rsid w:val="00EE619A"/>
    <w:rsid w:val="00EE628F"/>
    <w:rsid w:val="00EE650E"/>
    <w:rsid w:val="00EE6661"/>
    <w:rsid w:val="00EE68A1"/>
    <w:rsid w:val="00EE68A9"/>
    <w:rsid w:val="00EE700D"/>
    <w:rsid w:val="00EE7043"/>
    <w:rsid w:val="00EE7533"/>
    <w:rsid w:val="00EE756C"/>
    <w:rsid w:val="00EE76CF"/>
    <w:rsid w:val="00EE7DF6"/>
    <w:rsid w:val="00EE7F14"/>
    <w:rsid w:val="00EF029E"/>
    <w:rsid w:val="00EF06BE"/>
    <w:rsid w:val="00EF07A9"/>
    <w:rsid w:val="00EF0E35"/>
    <w:rsid w:val="00EF17A6"/>
    <w:rsid w:val="00EF1922"/>
    <w:rsid w:val="00EF1B0F"/>
    <w:rsid w:val="00EF1C24"/>
    <w:rsid w:val="00EF1DCB"/>
    <w:rsid w:val="00EF216E"/>
    <w:rsid w:val="00EF21E2"/>
    <w:rsid w:val="00EF220E"/>
    <w:rsid w:val="00EF241F"/>
    <w:rsid w:val="00EF342E"/>
    <w:rsid w:val="00EF34A4"/>
    <w:rsid w:val="00EF3919"/>
    <w:rsid w:val="00EF3BCC"/>
    <w:rsid w:val="00EF3D85"/>
    <w:rsid w:val="00EF3E84"/>
    <w:rsid w:val="00EF435A"/>
    <w:rsid w:val="00EF485D"/>
    <w:rsid w:val="00EF4A32"/>
    <w:rsid w:val="00EF4B1C"/>
    <w:rsid w:val="00EF5C37"/>
    <w:rsid w:val="00EF5DDB"/>
    <w:rsid w:val="00EF5E3C"/>
    <w:rsid w:val="00EF5EA7"/>
    <w:rsid w:val="00EF6023"/>
    <w:rsid w:val="00EF6233"/>
    <w:rsid w:val="00EF67F2"/>
    <w:rsid w:val="00EF6919"/>
    <w:rsid w:val="00EF6B4A"/>
    <w:rsid w:val="00EF6C9B"/>
    <w:rsid w:val="00EF7C06"/>
    <w:rsid w:val="00EF7E23"/>
    <w:rsid w:val="00F001DF"/>
    <w:rsid w:val="00F0026C"/>
    <w:rsid w:val="00F002D7"/>
    <w:rsid w:val="00F012A9"/>
    <w:rsid w:val="00F012FF"/>
    <w:rsid w:val="00F01382"/>
    <w:rsid w:val="00F01787"/>
    <w:rsid w:val="00F01960"/>
    <w:rsid w:val="00F01E9A"/>
    <w:rsid w:val="00F01EC8"/>
    <w:rsid w:val="00F02064"/>
    <w:rsid w:val="00F0224E"/>
    <w:rsid w:val="00F0285B"/>
    <w:rsid w:val="00F028CA"/>
    <w:rsid w:val="00F02A16"/>
    <w:rsid w:val="00F02D58"/>
    <w:rsid w:val="00F03182"/>
    <w:rsid w:val="00F03273"/>
    <w:rsid w:val="00F03348"/>
    <w:rsid w:val="00F03355"/>
    <w:rsid w:val="00F03488"/>
    <w:rsid w:val="00F036ED"/>
    <w:rsid w:val="00F03A23"/>
    <w:rsid w:val="00F03A80"/>
    <w:rsid w:val="00F03CF1"/>
    <w:rsid w:val="00F03D0B"/>
    <w:rsid w:val="00F040A5"/>
    <w:rsid w:val="00F0412A"/>
    <w:rsid w:val="00F04325"/>
    <w:rsid w:val="00F04460"/>
    <w:rsid w:val="00F04929"/>
    <w:rsid w:val="00F04DC3"/>
    <w:rsid w:val="00F04FD1"/>
    <w:rsid w:val="00F050DD"/>
    <w:rsid w:val="00F05DA4"/>
    <w:rsid w:val="00F05E5D"/>
    <w:rsid w:val="00F0631D"/>
    <w:rsid w:val="00F06A3C"/>
    <w:rsid w:val="00F06D46"/>
    <w:rsid w:val="00F0701F"/>
    <w:rsid w:val="00F070E8"/>
    <w:rsid w:val="00F07229"/>
    <w:rsid w:val="00F0741A"/>
    <w:rsid w:val="00F074C0"/>
    <w:rsid w:val="00F07657"/>
    <w:rsid w:val="00F077AA"/>
    <w:rsid w:val="00F077D8"/>
    <w:rsid w:val="00F07B53"/>
    <w:rsid w:val="00F07E80"/>
    <w:rsid w:val="00F1000D"/>
    <w:rsid w:val="00F1000F"/>
    <w:rsid w:val="00F1017C"/>
    <w:rsid w:val="00F10565"/>
    <w:rsid w:val="00F1063E"/>
    <w:rsid w:val="00F1083B"/>
    <w:rsid w:val="00F10EB8"/>
    <w:rsid w:val="00F1101C"/>
    <w:rsid w:val="00F111CD"/>
    <w:rsid w:val="00F115F3"/>
    <w:rsid w:val="00F11673"/>
    <w:rsid w:val="00F11849"/>
    <w:rsid w:val="00F12409"/>
    <w:rsid w:val="00F12456"/>
    <w:rsid w:val="00F1246A"/>
    <w:rsid w:val="00F12B3D"/>
    <w:rsid w:val="00F12EB1"/>
    <w:rsid w:val="00F130B9"/>
    <w:rsid w:val="00F13192"/>
    <w:rsid w:val="00F13193"/>
    <w:rsid w:val="00F131C7"/>
    <w:rsid w:val="00F1321F"/>
    <w:rsid w:val="00F134AA"/>
    <w:rsid w:val="00F1355B"/>
    <w:rsid w:val="00F137CB"/>
    <w:rsid w:val="00F13CB2"/>
    <w:rsid w:val="00F13EF1"/>
    <w:rsid w:val="00F1434C"/>
    <w:rsid w:val="00F14568"/>
    <w:rsid w:val="00F14673"/>
    <w:rsid w:val="00F1467B"/>
    <w:rsid w:val="00F14812"/>
    <w:rsid w:val="00F14A77"/>
    <w:rsid w:val="00F14DAE"/>
    <w:rsid w:val="00F14FE9"/>
    <w:rsid w:val="00F15664"/>
    <w:rsid w:val="00F1572D"/>
    <w:rsid w:val="00F15776"/>
    <w:rsid w:val="00F1586C"/>
    <w:rsid w:val="00F15A6B"/>
    <w:rsid w:val="00F15BCE"/>
    <w:rsid w:val="00F16A73"/>
    <w:rsid w:val="00F16C38"/>
    <w:rsid w:val="00F16D2C"/>
    <w:rsid w:val="00F16FA0"/>
    <w:rsid w:val="00F16FAD"/>
    <w:rsid w:val="00F1706C"/>
    <w:rsid w:val="00F17322"/>
    <w:rsid w:val="00F17CFF"/>
    <w:rsid w:val="00F17D1F"/>
    <w:rsid w:val="00F17D3B"/>
    <w:rsid w:val="00F17ECE"/>
    <w:rsid w:val="00F17F6B"/>
    <w:rsid w:val="00F17F7F"/>
    <w:rsid w:val="00F2011B"/>
    <w:rsid w:val="00F20C57"/>
    <w:rsid w:val="00F20D5E"/>
    <w:rsid w:val="00F20D69"/>
    <w:rsid w:val="00F2105C"/>
    <w:rsid w:val="00F2124F"/>
    <w:rsid w:val="00F2156A"/>
    <w:rsid w:val="00F21904"/>
    <w:rsid w:val="00F219CE"/>
    <w:rsid w:val="00F221E9"/>
    <w:rsid w:val="00F226D0"/>
    <w:rsid w:val="00F22736"/>
    <w:rsid w:val="00F22B95"/>
    <w:rsid w:val="00F22F26"/>
    <w:rsid w:val="00F22FA5"/>
    <w:rsid w:val="00F2356A"/>
    <w:rsid w:val="00F237E2"/>
    <w:rsid w:val="00F23B37"/>
    <w:rsid w:val="00F23C6D"/>
    <w:rsid w:val="00F23D36"/>
    <w:rsid w:val="00F2416E"/>
    <w:rsid w:val="00F241ED"/>
    <w:rsid w:val="00F24714"/>
    <w:rsid w:val="00F24871"/>
    <w:rsid w:val="00F24ACF"/>
    <w:rsid w:val="00F24CAD"/>
    <w:rsid w:val="00F24CC7"/>
    <w:rsid w:val="00F24F1F"/>
    <w:rsid w:val="00F252D0"/>
    <w:rsid w:val="00F25749"/>
    <w:rsid w:val="00F25E06"/>
    <w:rsid w:val="00F25F8A"/>
    <w:rsid w:val="00F2661B"/>
    <w:rsid w:val="00F266E0"/>
    <w:rsid w:val="00F26B3F"/>
    <w:rsid w:val="00F26BE9"/>
    <w:rsid w:val="00F26D77"/>
    <w:rsid w:val="00F26EA0"/>
    <w:rsid w:val="00F26FE1"/>
    <w:rsid w:val="00F27225"/>
    <w:rsid w:val="00F2733C"/>
    <w:rsid w:val="00F2747B"/>
    <w:rsid w:val="00F27501"/>
    <w:rsid w:val="00F27598"/>
    <w:rsid w:val="00F276E3"/>
    <w:rsid w:val="00F27BD1"/>
    <w:rsid w:val="00F27DED"/>
    <w:rsid w:val="00F27F09"/>
    <w:rsid w:val="00F27FC5"/>
    <w:rsid w:val="00F300C6"/>
    <w:rsid w:val="00F30700"/>
    <w:rsid w:val="00F307E9"/>
    <w:rsid w:val="00F3089C"/>
    <w:rsid w:val="00F31029"/>
    <w:rsid w:val="00F314D1"/>
    <w:rsid w:val="00F32534"/>
    <w:rsid w:val="00F325AC"/>
    <w:rsid w:val="00F3268A"/>
    <w:rsid w:val="00F326B7"/>
    <w:rsid w:val="00F32733"/>
    <w:rsid w:val="00F327F7"/>
    <w:rsid w:val="00F32902"/>
    <w:rsid w:val="00F33134"/>
    <w:rsid w:val="00F3356B"/>
    <w:rsid w:val="00F335BE"/>
    <w:rsid w:val="00F337D8"/>
    <w:rsid w:val="00F3398F"/>
    <w:rsid w:val="00F33ADB"/>
    <w:rsid w:val="00F33C00"/>
    <w:rsid w:val="00F341AB"/>
    <w:rsid w:val="00F341D3"/>
    <w:rsid w:val="00F344EC"/>
    <w:rsid w:val="00F347D5"/>
    <w:rsid w:val="00F34EC4"/>
    <w:rsid w:val="00F35470"/>
    <w:rsid w:val="00F3569F"/>
    <w:rsid w:val="00F358A7"/>
    <w:rsid w:val="00F35A01"/>
    <w:rsid w:val="00F35A06"/>
    <w:rsid w:val="00F35B36"/>
    <w:rsid w:val="00F35E40"/>
    <w:rsid w:val="00F35F27"/>
    <w:rsid w:val="00F360E7"/>
    <w:rsid w:val="00F3665E"/>
    <w:rsid w:val="00F36989"/>
    <w:rsid w:val="00F36AC5"/>
    <w:rsid w:val="00F36D14"/>
    <w:rsid w:val="00F36DFD"/>
    <w:rsid w:val="00F36DFE"/>
    <w:rsid w:val="00F376C3"/>
    <w:rsid w:val="00F37C24"/>
    <w:rsid w:val="00F37E0B"/>
    <w:rsid w:val="00F37F1E"/>
    <w:rsid w:val="00F37F9D"/>
    <w:rsid w:val="00F40825"/>
    <w:rsid w:val="00F408B9"/>
    <w:rsid w:val="00F409E8"/>
    <w:rsid w:val="00F40A44"/>
    <w:rsid w:val="00F40B71"/>
    <w:rsid w:val="00F41042"/>
    <w:rsid w:val="00F41183"/>
    <w:rsid w:val="00F41223"/>
    <w:rsid w:val="00F4127B"/>
    <w:rsid w:val="00F41408"/>
    <w:rsid w:val="00F415BF"/>
    <w:rsid w:val="00F41609"/>
    <w:rsid w:val="00F41763"/>
    <w:rsid w:val="00F417D3"/>
    <w:rsid w:val="00F417F0"/>
    <w:rsid w:val="00F4191F"/>
    <w:rsid w:val="00F41BF6"/>
    <w:rsid w:val="00F41D1A"/>
    <w:rsid w:val="00F41EF0"/>
    <w:rsid w:val="00F420D3"/>
    <w:rsid w:val="00F42257"/>
    <w:rsid w:val="00F4233A"/>
    <w:rsid w:val="00F423BB"/>
    <w:rsid w:val="00F424D1"/>
    <w:rsid w:val="00F42C54"/>
    <w:rsid w:val="00F42F14"/>
    <w:rsid w:val="00F42F39"/>
    <w:rsid w:val="00F43078"/>
    <w:rsid w:val="00F430FD"/>
    <w:rsid w:val="00F4339B"/>
    <w:rsid w:val="00F43478"/>
    <w:rsid w:val="00F4394E"/>
    <w:rsid w:val="00F43BAB"/>
    <w:rsid w:val="00F43E35"/>
    <w:rsid w:val="00F44650"/>
    <w:rsid w:val="00F44AB5"/>
    <w:rsid w:val="00F44D44"/>
    <w:rsid w:val="00F44EC6"/>
    <w:rsid w:val="00F44F8E"/>
    <w:rsid w:val="00F4513A"/>
    <w:rsid w:val="00F4513E"/>
    <w:rsid w:val="00F45174"/>
    <w:rsid w:val="00F45197"/>
    <w:rsid w:val="00F45235"/>
    <w:rsid w:val="00F45236"/>
    <w:rsid w:val="00F4540D"/>
    <w:rsid w:val="00F45A61"/>
    <w:rsid w:val="00F45B17"/>
    <w:rsid w:val="00F45C1A"/>
    <w:rsid w:val="00F45D38"/>
    <w:rsid w:val="00F4607F"/>
    <w:rsid w:val="00F467FD"/>
    <w:rsid w:val="00F46A04"/>
    <w:rsid w:val="00F46DA6"/>
    <w:rsid w:val="00F46ED4"/>
    <w:rsid w:val="00F47013"/>
    <w:rsid w:val="00F47177"/>
    <w:rsid w:val="00F47563"/>
    <w:rsid w:val="00F47802"/>
    <w:rsid w:val="00F47AE9"/>
    <w:rsid w:val="00F47BFB"/>
    <w:rsid w:val="00F47E0C"/>
    <w:rsid w:val="00F50122"/>
    <w:rsid w:val="00F5015E"/>
    <w:rsid w:val="00F509E3"/>
    <w:rsid w:val="00F50EFC"/>
    <w:rsid w:val="00F510EC"/>
    <w:rsid w:val="00F5143E"/>
    <w:rsid w:val="00F51798"/>
    <w:rsid w:val="00F5187E"/>
    <w:rsid w:val="00F518EF"/>
    <w:rsid w:val="00F51906"/>
    <w:rsid w:val="00F51C6D"/>
    <w:rsid w:val="00F51E1B"/>
    <w:rsid w:val="00F521F1"/>
    <w:rsid w:val="00F5220C"/>
    <w:rsid w:val="00F52233"/>
    <w:rsid w:val="00F522D4"/>
    <w:rsid w:val="00F522E9"/>
    <w:rsid w:val="00F524C3"/>
    <w:rsid w:val="00F52814"/>
    <w:rsid w:val="00F5282C"/>
    <w:rsid w:val="00F52D1A"/>
    <w:rsid w:val="00F52D40"/>
    <w:rsid w:val="00F5305F"/>
    <w:rsid w:val="00F532C2"/>
    <w:rsid w:val="00F5372F"/>
    <w:rsid w:val="00F53BC9"/>
    <w:rsid w:val="00F53D98"/>
    <w:rsid w:val="00F542A3"/>
    <w:rsid w:val="00F54342"/>
    <w:rsid w:val="00F545EB"/>
    <w:rsid w:val="00F5476A"/>
    <w:rsid w:val="00F547C6"/>
    <w:rsid w:val="00F549A7"/>
    <w:rsid w:val="00F54FA3"/>
    <w:rsid w:val="00F551CB"/>
    <w:rsid w:val="00F5550B"/>
    <w:rsid w:val="00F55917"/>
    <w:rsid w:val="00F55992"/>
    <w:rsid w:val="00F55A15"/>
    <w:rsid w:val="00F55F75"/>
    <w:rsid w:val="00F5626F"/>
    <w:rsid w:val="00F5674C"/>
    <w:rsid w:val="00F56B05"/>
    <w:rsid w:val="00F56BF2"/>
    <w:rsid w:val="00F56C5D"/>
    <w:rsid w:val="00F56DF3"/>
    <w:rsid w:val="00F56E50"/>
    <w:rsid w:val="00F56FA3"/>
    <w:rsid w:val="00F56FB0"/>
    <w:rsid w:val="00F5725C"/>
    <w:rsid w:val="00F5728A"/>
    <w:rsid w:val="00F573EF"/>
    <w:rsid w:val="00F5759C"/>
    <w:rsid w:val="00F57731"/>
    <w:rsid w:val="00F5796B"/>
    <w:rsid w:val="00F57D2E"/>
    <w:rsid w:val="00F6009E"/>
    <w:rsid w:val="00F6020A"/>
    <w:rsid w:val="00F60513"/>
    <w:rsid w:val="00F605CC"/>
    <w:rsid w:val="00F608D1"/>
    <w:rsid w:val="00F60952"/>
    <w:rsid w:val="00F612E4"/>
    <w:rsid w:val="00F61AD2"/>
    <w:rsid w:val="00F61AEA"/>
    <w:rsid w:val="00F61C00"/>
    <w:rsid w:val="00F61DD0"/>
    <w:rsid w:val="00F61E3E"/>
    <w:rsid w:val="00F61F61"/>
    <w:rsid w:val="00F620B4"/>
    <w:rsid w:val="00F6223D"/>
    <w:rsid w:val="00F62308"/>
    <w:rsid w:val="00F62437"/>
    <w:rsid w:val="00F62623"/>
    <w:rsid w:val="00F62806"/>
    <w:rsid w:val="00F6285A"/>
    <w:rsid w:val="00F62F6B"/>
    <w:rsid w:val="00F630A4"/>
    <w:rsid w:val="00F632FB"/>
    <w:rsid w:val="00F63869"/>
    <w:rsid w:val="00F63E69"/>
    <w:rsid w:val="00F64251"/>
    <w:rsid w:val="00F64621"/>
    <w:rsid w:val="00F646A1"/>
    <w:rsid w:val="00F646EC"/>
    <w:rsid w:val="00F64978"/>
    <w:rsid w:val="00F6498D"/>
    <w:rsid w:val="00F64D43"/>
    <w:rsid w:val="00F64E2C"/>
    <w:rsid w:val="00F64EFC"/>
    <w:rsid w:val="00F651E8"/>
    <w:rsid w:val="00F658AA"/>
    <w:rsid w:val="00F6592F"/>
    <w:rsid w:val="00F65E6B"/>
    <w:rsid w:val="00F662A3"/>
    <w:rsid w:val="00F667C7"/>
    <w:rsid w:val="00F6714E"/>
    <w:rsid w:val="00F675B3"/>
    <w:rsid w:val="00F677DE"/>
    <w:rsid w:val="00F67A05"/>
    <w:rsid w:val="00F67A20"/>
    <w:rsid w:val="00F67B75"/>
    <w:rsid w:val="00F67B95"/>
    <w:rsid w:val="00F67D83"/>
    <w:rsid w:val="00F67E3D"/>
    <w:rsid w:val="00F70005"/>
    <w:rsid w:val="00F7039D"/>
    <w:rsid w:val="00F707A4"/>
    <w:rsid w:val="00F70891"/>
    <w:rsid w:val="00F70902"/>
    <w:rsid w:val="00F70B2A"/>
    <w:rsid w:val="00F70B85"/>
    <w:rsid w:val="00F70DB5"/>
    <w:rsid w:val="00F7105E"/>
    <w:rsid w:val="00F71063"/>
    <w:rsid w:val="00F7106C"/>
    <w:rsid w:val="00F712F6"/>
    <w:rsid w:val="00F713ED"/>
    <w:rsid w:val="00F71442"/>
    <w:rsid w:val="00F71C07"/>
    <w:rsid w:val="00F71C36"/>
    <w:rsid w:val="00F71E8E"/>
    <w:rsid w:val="00F726B2"/>
    <w:rsid w:val="00F72947"/>
    <w:rsid w:val="00F72B85"/>
    <w:rsid w:val="00F72C4D"/>
    <w:rsid w:val="00F73752"/>
    <w:rsid w:val="00F73B1B"/>
    <w:rsid w:val="00F73B8A"/>
    <w:rsid w:val="00F73D84"/>
    <w:rsid w:val="00F73DF1"/>
    <w:rsid w:val="00F73FB0"/>
    <w:rsid w:val="00F744F8"/>
    <w:rsid w:val="00F74599"/>
    <w:rsid w:val="00F74966"/>
    <w:rsid w:val="00F74969"/>
    <w:rsid w:val="00F74A69"/>
    <w:rsid w:val="00F74A88"/>
    <w:rsid w:val="00F74ABC"/>
    <w:rsid w:val="00F74BE8"/>
    <w:rsid w:val="00F74CEB"/>
    <w:rsid w:val="00F74D64"/>
    <w:rsid w:val="00F74EAF"/>
    <w:rsid w:val="00F74FF2"/>
    <w:rsid w:val="00F75045"/>
    <w:rsid w:val="00F75155"/>
    <w:rsid w:val="00F75199"/>
    <w:rsid w:val="00F75263"/>
    <w:rsid w:val="00F75298"/>
    <w:rsid w:val="00F755C1"/>
    <w:rsid w:val="00F757BB"/>
    <w:rsid w:val="00F757CF"/>
    <w:rsid w:val="00F7581E"/>
    <w:rsid w:val="00F75B14"/>
    <w:rsid w:val="00F75B73"/>
    <w:rsid w:val="00F75BC7"/>
    <w:rsid w:val="00F75D8A"/>
    <w:rsid w:val="00F75E0F"/>
    <w:rsid w:val="00F76207"/>
    <w:rsid w:val="00F76975"/>
    <w:rsid w:val="00F76991"/>
    <w:rsid w:val="00F76B74"/>
    <w:rsid w:val="00F76E6C"/>
    <w:rsid w:val="00F76FC6"/>
    <w:rsid w:val="00F77113"/>
    <w:rsid w:val="00F77DEC"/>
    <w:rsid w:val="00F77EB3"/>
    <w:rsid w:val="00F80327"/>
    <w:rsid w:val="00F80823"/>
    <w:rsid w:val="00F8082B"/>
    <w:rsid w:val="00F80A47"/>
    <w:rsid w:val="00F80B84"/>
    <w:rsid w:val="00F80D60"/>
    <w:rsid w:val="00F80FFD"/>
    <w:rsid w:val="00F811AC"/>
    <w:rsid w:val="00F8198C"/>
    <w:rsid w:val="00F81A56"/>
    <w:rsid w:val="00F81A59"/>
    <w:rsid w:val="00F81A89"/>
    <w:rsid w:val="00F81DBA"/>
    <w:rsid w:val="00F82196"/>
    <w:rsid w:val="00F821E6"/>
    <w:rsid w:val="00F821F7"/>
    <w:rsid w:val="00F82223"/>
    <w:rsid w:val="00F82406"/>
    <w:rsid w:val="00F82453"/>
    <w:rsid w:val="00F824C4"/>
    <w:rsid w:val="00F82684"/>
    <w:rsid w:val="00F828ED"/>
    <w:rsid w:val="00F82935"/>
    <w:rsid w:val="00F82937"/>
    <w:rsid w:val="00F829F8"/>
    <w:rsid w:val="00F82A25"/>
    <w:rsid w:val="00F82D22"/>
    <w:rsid w:val="00F8302E"/>
    <w:rsid w:val="00F8348D"/>
    <w:rsid w:val="00F835E7"/>
    <w:rsid w:val="00F83642"/>
    <w:rsid w:val="00F838CD"/>
    <w:rsid w:val="00F83A57"/>
    <w:rsid w:val="00F83C54"/>
    <w:rsid w:val="00F8402F"/>
    <w:rsid w:val="00F840CA"/>
    <w:rsid w:val="00F84532"/>
    <w:rsid w:val="00F84B3B"/>
    <w:rsid w:val="00F84C9A"/>
    <w:rsid w:val="00F84FD4"/>
    <w:rsid w:val="00F853B7"/>
    <w:rsid w:val="00F85481"/>
    <w:rsid w:val="00F85C16"/>
    <w:rsid w:val="00F85CDC"/>
    <w:rsid w:val="00F85D23"/>
    <w:rsid w:val="00F85D58"/>
    <w:rsid w:val="00F862ED"/>
    <w:rsid w:val="00F8632D"/>
    <w:rsid w:val="00F86A01"/>
    <w:rsid w:val="00F86A5C"/>
    <w:rsid w:val="00F86A9B"/>
    <w:rsid w:val="00F8707A"/>
    <w:rsid w:val="00F8725C"/>
    <w:rsid w:val="00F87325"/>
    <w:rsid w:val="00F879C0"/>
    <w:rsid w:val="00F87A74"/>
    <w:rsid w:val="00F87BCA"/>
    <w:rsid w:val="00F90506"/>
    <w:rsid w:val="00F90534"/>
    <w:rsid w:val="00F90634"/>
    <w:rsid w:val="00F90B5A"/>
    <w:rsid w:val="00F90B5C"/>
    <w:rsid w:val="00F90B6A"/>
    <w:rsid w:val="00F90E08"/>
    <w:rsid w:val="00F9104B"/>
    <w:rsid w:val="00F9114E"/>
    <w:rsid w:val="00F91257"/>
    <w:rsid w:val="00F912A1"/>
    <w:rsid w:val="00F912F8"/>
    <w:rsid w:val="00F913F4"/>
    <w:rsid w:val="00F91424"/>
    <w:rsid w:val="00F9167A"/>
    <w:rsid w:val="00F91DF7"/>
    <w:rsid w:val="00F91EA0"/>
    <w:rsid w:val="00F91EC0"/>
    <w:rsid w:val="00F91F48"/>
    <w:rsid w:val="00F920AE"/>
    <w:rsid w:val="00F920CE"/>
    <w:rsid w:val="00F92149"/>
    <w:rsid w:val="00F922E4"/>
    <w:rsid w:val="00F92E77"/>
    <w:rsid w:val="00F92EC7"/>
    <w:rsid w:val="00F92F3C"/>
    <w:rsid w:val="00F93328"/>
    <w:rsid w:val="00F933F4"/>
    <w:rsid w:val="00F93B7D"/>
    <w:rsid w:val="00F93BBD"/>
    <w:rsid w:val="00F93D36"/>
    <w:rsid w:val="00F94636"/>
    <w:rsid w:val="00F94642"/>
    <w:rsid w:val="00F95053"/>
    <w:rsid w:val="00F95095"/>
    <w:rsid w:val="00F95884"/>
    <w:rsid w:val="00F95A74"/>
    <w:rsid w:val="00F95AEA"/>
    <w:rsid w:val="00F95E6E"/>
    <w:rsid w:val="00F95EA6"/>
    <w:rsid w:val="00F9659B"/>
    <w:rsid w:val="00F9660C"/>
    <w:rsid w:val="00F9689D"/>
    <w:rsid w:val="00F969B5"/>
    <w:rsid w:val="00F96B9D"/>
    <w:rsid w:val="00F96C95"/>
    <w:rsid w:val="00F96D29"/>
    <w:rsid w:val="00F971F0"/>
    <w:rsid w:val="00FA025D"/>
    <w:rsid w:val="00FA098C"/>
    <w:rsid w:val="00FA0B41"/>
    <w:rsid w:val="00FA0F6F"/>
    <w:rsid w:val="00FA1034"/>
    <w:rsid w:val="00FA1890"/>
    <w:rsid w:val="00FA19D5"/>
    <w:rsid w:val="00FA1D97"/>
    <w:rsid w:val="00FA215C"/>
    <w:rsid w:val="00FA240B"/>
    <w:rsid w:val="00FA2BA5"/>
    <w:rsid w:val="00FA2C60"/>
    <w:rsid w:val="00FA2F87"/>
    <w:rsid w:val="00FA3130"/>
    <w:rsid w:val="00FA335A"/>
    <w:rsid w:val="00FA34AD"/>
    <w:rsid w:val="00FA3625"/>
    <w:rsid w:val="00FA3947"/>
    <w:rsid w:val="00FA394B"/>
    <w:rsid w:val="00FA3CCD"/>
    <w:rsid w:val="00FA3EC5"/>
    <w:rsid w:val="00FA44FB"/>
    <w:rsid w:val="00FA482D"/>
    <w:rsid w:val="00FA4835"/>
    <w:rsid w:val="00FA4886"/>
    <w:rsid w:val="00FA48C6"/>
    <w:rsid w:val="00FA49ED"/>
    <w:rsid w:val="00FA4AAF"/>
    <w:rsid w:val="00FA4BAD"/>
    <w:rsid w:val="00FA4D46"/>
    <w:rsid w:val="00FA4DC0"/>
    <w:rsid w:val="00FA4E8D"/>
    <w:rsid w:val="00FA4EA1"/>
    <w:rsid w:val="00FA5172"/>
    <w:rsid w:val="00FA5302"/>
    <w:rsid w:val="00FA553C"/>
    <w:rsid w:val="00FA5B0C"/>
    <w:rsid w:val="00FA5BCD"/>
    <w:rsid w:val="00FA5C36"/>
    <w:rsid w:val="00FA5E48"/>
    <w:rsid w:val="00FA5EC8"/>
    <w:rsid w:val="00FA678E"/>
    <w:rsid w:val="00FA6A14"/>
    <w:rsid w:val="00FA6FC9"/>
    <w:rsid w:val="00FA73B1"/>
    <w:rsid w:val="00FA783C"/>
    <w:rsid w:val="00FA7991"/>
    <w:rsid w:val="00FA7B9F"/>
    <w:rsid w:val="00FA7CD4"/>
    <w:rsid w:val="00FA7D1A"/>
    <w:rsid w:val="00FA7F50"/>
    <w:rsid w:val="00FB022E"/>
    <w:rsid w:val="00FB03E4"/>
    <w:rsid w:val="00FB0473"/>
    <w:rsid w:val="00FB05BF"/>
    <w:rsid w:val="00FB0946"/>
    <w:rsid w:val="00FB1057"/>
    <w:rsid w:val="00FB1061"/>
    <w:rsid w:val="00FB10A5"/>
    <w:rsid w:val="00FB116F"/>
    <w:rsid w:val="00FB1193"/>
    <w:rsid w:val="00FB14EC"/>
    <w:rsid w:val="00FB1557"/>
    <w:rsid w:val="00FB1743"/>
    <w:rsid w:val="00FB18F8"/>
    <w:rsid w:val="00FB19DE"/>
    <w:rsid w:val="00FB1B8C"/>
    <w:rsid w:val="00FB1C85"/>
    <w:rsid w:val="00FB238E"/>
    <w:rsid w:val="00FB246F"/>
    <w:rsid w:val="00FB2580"/>
    <w:rsid w:val="00FB2DAA"/>
    <w:rsid w:val="00FB2DE7"/>
    <w:rsid w:val="00FB3414"/>
    <w:rsid w:val="00FB3572"/>
    <w:rsid w:val="00FB35D3"/>
    <w:rsid w:val="00FB36E6"/>
    <w:rsid w:val="00FB37F5"/>
    <w:rsid w:val="00FB3B6D"/>
    <w:rsid w:val="00FB3FB0"/>
    <w:rsid w:val="00FB4098"/>
    <w:rsid w:val="00FB427E"/>
    <w:rsid w:val="00FB42B2"/>
    <w:rsid w:val="00FB4878"/>
    <w:rsid w:val="00FB4AEC"/>
    <w:rsid w:val="00FB4C58"/>
    <w:rsid w:val="00FB4D77"/>
    <w:rsid w:val="00FB55E2"/>
    <w:rsid w:val="00FB59E5"/>
    <w:rsid w:val="00FB5B00"/>
    <w:rsid w:val="00FB5C2E"/>
    <w:rsid w:val="00FB5D7E"/>
    <w:rsid w:val="00FB6053"/>
    <w:rsid w:val="00FB60F7"/>
    <w:rsid w:val="00FB612F"/>
    <w:rsid w:val="00FB61B0"/>
    <w:rsid w:val="00FB63E2"/>
    <w:rsid w:val="00FB659D"/>
    <w:rsid w:val="00FB6636"/>
    <w:rsid w:val="00FB66B2"/>
    <w:rsid w:val="00FB693A"/>
    <w:rsid w:val="00FB7060"/>
    <w:rsid w:val="00FB76DC"/>
    <w:rsid w:val="00FB7788"/>
    <w:rsid w:val="00FB7D6B"/>
    <w:rsid w:val="00FB7E39"/>
    <w:rsid w:val="00FB7EE9"/>
    <w:rsid w:val="00FC021B"/>
    <w:rsid w:val="00FC05C6"/>
    <w:rsid w:val="00FC066E"/>
    <w:rsid w:val="00FC074C"/>
    <w:rsid w:val="00FC0E3A"/>
    <w:rsid w:val="00FC112B"/>
    <w:rsid w:val="00FC12C4"/>
    <w:rsid w:val="00FC13B5"/>
    <w:rsid w:val="00FC13EF"/>
    <w:rsid w:val="00FC1528"/>
    <w:rsid w:val="00FC1866"/>
    <w:rsid w:val="00FC1C01"/>
    <w:rsid w:val="00FC1D19"/>
    <w:rsid w:val="00FC2208"/>
    <w:rsid w:val="00FC2368"/>
    <w:rsid w:val="00FC23DF"/>
    <w:rsid w:val="00FC241A"/>
    <w:rsid w:val="00FC295F"/>
    <w:rsid w:val="00FC2EEB"/>
    <w:rsid w:val="00FC2F1C"/>
    <w:rsid w:val="00FC30A9"/>
    <w:rsid w:val="00FC3324"/>
    <w:rsid w:val="00FC349A"/>
    <w:rsid w:val="00FC36D3"/>
    <w:rsid w:val="00FC3BD7"/>
    <w:rsid w:val="00FC3C79"/>
    <w:rsid w:val="00FC4016"/>
    <w:rsid w:val="00FC4062"/>
    <w:rsid w:val="00FC4643"/>
    <w:rsid w:val="00FC4AFC"/>
    <w:rsid w:val="00FC4D96"/>
    <w:rsid w:val="00FC4EC8"/>
    <w:rsid w:val="00FC5050"/>
    <w:rsid w:val="00FC52A4"/>
    <w:rsid w:val="00FC5591"/>
    <w:rsid w:val="00FC5616"/>
    <w:rsid w:val="00FC5729"/>
    <w:rsid w:val="00FC5905"/>
    <w:rsid w:val="00FC5D04"/>
    <w:rsid w:val="00FC5EB5"/>
    <w:rsid w:val="00FC5F4E"/>
    <w:rsid w:val="00FC6078"/>
    <w:rsid w:val="00FC60E4"/>
    <w:rsid w:val="00FC6428"/>
    <w:rsid w:val="00FC6481"/>
    <w:rsid w:val="00FC6D1A"/>
    <w:rsid w:val="00FC70CE"/>
    <w:rsid w:val="00FC715B"/>
    <w:rsid w:val="00FC72EB"/>
    <w:rsid w:val="00FC74C1"/>
    <w:rsid w:val="00FC74F3"/>
    <w:rsid w:val="00FC799C"/>
    <w:rsid w:val="00FC7A58"/>
    <w:rsid w:val="00FC7AE6"/>
    <w:rsid w:val="00FD0288"/>
    <w:rsid w:val="00FD0811"/>
    <w:rsid w:val="00FD0842"/>
    <w:rsid w:val="00FD08C3"/>
    <w:rsid w:val="00FD0A10"/>
    <w:rsid w:val="00FD0B45"/>
    <w:rsid w:val="00FD0BA7"/>
    <w:rsid w:val="00FD1B85"/>
    <w:rsid w:val="00FD1BDE"/>
    <w:rsid w:val="00FD1E33"/>
    <w:rsid w:val="00FD1FCB"/>
    <w:rsid w:val="00FD20B4"/>
    <w:rsid w:val="00FD20E4"/>
    <w:rsid w:val="00FD2480"/>
    <w:rsid w:val="00FD27DB"/>
    <w:rsid w:val="00FD2B3D"/>
    <w:rsid w:val="00FD2C78"/>
    <w:rsid w:val="00FD31B7"/>
    <w:rsid w:val="00FD3408"/>
    <w:rsid w:val="00FD3504"/>
    <w:rsid w:val="00FD37FE"/>
    <w:rsid w:val="00FD39B0"/>
    <w:rsid w:val="00FD3A51"/>
    <w:rsid w:val="00FD3AB4"/>
    <w:rsid w:val="00FD3BD2"/>
    <w:rsid w:val="00FD3E74"/>
    <w:rsid w:val="00FD3F19"/>
    <w:rsid w:val="00FD3FEA"/>
    <w:rsid w:val="00FD404B"/>
    <w:rsid w:val="00FD41C7"/>
    <w:rsid w:val="00FD42BA"/>
    <w:rsid w:val="00FD42F1"/>
    <w:rsid w:val="00FD45C6"/>
    <w:rsid w:val="00FD45CF"/>
    <w:rsid w:val="00FD4695"/>
    <w:rsid w:val="00FD4C38"/>
    <w:rsid w:val="00FD4E88"/>
    <w:rsid w:val="00FD548C"/>
    <w:rsid w:val="00FD5573"/>
    <w:rsid w:val="00FD56BD"/>
    <w:rsid w:val="00FD5958"/>
    <w:rsid w:val="00FD5AD0"/>
    <w:rsid w:val="00FD6073"/>
    <w:rsid w:val="00FD6C7D"/>
    <w:rsid w:val="00FD6D58"/>
    <w:rsid w:val="00FD6E3C"/>
    <w:rsid w:val="00FD7468"/>
    <w:rsid w:val="00FD7729"/>
    <w:rsid w:val="00FD799E"/>
    <w:rsid w:val="00FD7B1E"/>
    <w:rsid w:val="00FD7F70"/>
    <w:rsid w:val="00FE013D"/>
    <w:rsid w:val="00FE029A"/>
    <w:rsid w:val="00FE0560"/>
    <w:rsid w:val="00FE058F"/>
    <w:rsid w:val="00FE09F5"/>
    <w:rsid w:val="00FE0C61"/>
    <w:rsid w:val="00FE12C7"/>
    <w:rsid w:val="00FE148E"/>
    <w:rsid w:val="00FE161C"/>
    <w:rsid w:val="00FE1725"/>
    <w:rsid w:val="00FE1DB6"/>
    <w:rsid w:val="00FE1E8B"/>
    <w:rsid w:val="00FE1F2A"/>
    <w:rsid w:val="00FE1F7D"/>
    <w:rsid w:val="00FE248C"/>
    <w:rsid w:val="00FE2510"/>
    <w:rsid w:val="00FE2707"/>
    <w:rsid w:val="00FE2ECE"/>
    <w:rsid w:val="00FE328A"/>
    <w:rsid w:val="00FE3650"/>
    <w:rsid w:val="00FE3B52"/>
    <w:rsid w:val="00FE3F74"/>
    <w:rsid w:val="00FE41E3"/>
    <w:rsid w:val="00FE42E9"/>
    <w:rsid w:val="00FE4680"/>
    <w:rsid w:val="00FE476F"/>
    <w:rsid w:val="00FE48FC"/>
    <w:rsid w:val="00FE4A3E"/>
    <w:rsid w:val="00FE4B13"/>
    <w:rsid w:val="00FE4FC1"/>
    <w:rsid w:val="00FE519F"/>
    <w:rsid w:val="00FE51CA"/>
    <w:rsid w:val="00FE542E"/>
    <w:rsid w:val="00FE551E"/>
    <w:rsid w:val="00FE57F7"/>
    <w:rsid w:val="00FE5A13"/>
    <w:rsid w:val="00FE5BE5"/>
    <w:rsid w:val="00FE5D11"/>
    <w:rsid w:val="00FE64C3"/>
    <w:rsid w:val="00FE6793"/>
    <w:rsid w:val="00FE69E3"/>
    <w:rsid w:val="00FE6C15"/>
    <w:rsid w:val="00FE7000"/>
    <w:rsid w:val="00FE70F1"/>
    <w:rsid w:val="00FE7888"/>
    <w:rsid w:val="00FE7AFE"/>
    <w:rsid w:val="00FE7C9A"/>
    <w:rsid w:val="00FE7D87"/>
    <w:rsid w:val="00FF0126"/>
    <w:rsid w:val="00FF021C"/>
    <w:rsid w:val="00FF042C"/>
    <w:rsid w:val="00FF055D"/>
    <w:rsid w:val="00FF0570"/>
    <w:rsid w:val="00FF072F"/>
    <w:rsid w:val="00FF0889"/>
    <w:rsid w:val="00FF0BA3"/>
    <w:rsid w:val="00FF0D0D"/>
    <w:rsid w:val="00FF1232"/>
    <w:rsid w:val="00FF1622"/>
    <w:rsid w:val="00FF1685"/>
    <w:rsid w:val="00FF16BB"/>
    <w:rsid w:val="00FF177D"/>
    <w:rsid w:val="00FF1BC7"/>
    <w:rsid w:val="00FF1C66"/>
    <w:rsid w:val="00FF1E19"/>
    <w:rsid w:val="00FF1F6E"/>
    <w:rsid w:val="00FF21EA"/>
    <w:rsid w:val="00FF22AE"/>
    <w:rsid w:val="00FF25CC"/>
    <w:rsid w:val="00FF270D"/>
    <w:rsid w:val="00FF29B5"/>
    <w:rsid w:val="00FF2DA1"/>
    <w:rsid w:val="00FF3142"/>
    <w:rsid w:val="00FF3291"/>
    <w:rsid w:val="00FF3504"/>
    <w:rsid w:val="00FF3729"/>
    <w:rsid w:val="00FF38D0"/>
    <w:rsid w:val="00FF3CCB"/>
    <w:rsid w:val="00FF4172"/>
    <w:rsid w:val="00FF4F30"/>
    <w:rsid w:val="00FF5069"/>
    <w:rsid w:val="00FF538F"/>
    <w:rsid w:val="00FF57F4"/>
    <w:rsid w:val="00FF5CFA"/>
    <w:rsid w:val="00FF6512"/>
    <w:rsid w:val="00FF653D"/>
    <w:rsid w:val="00FF6542"/>
    <w:rsid w:val="00FF65DA"/>
    <w:rsid w:val="00FF6685"/>
    <w:rsid w:val="00FF6AF3"/>
    <w:rsid w:val="00FF6FDE"/>
    <w:rsid w:val="00FF6FE9"/>
    <w:rsid w:val="00FF719F"/>
    <w:rsid w:val="00FF71F0"/>
    <w:rsid w:val="00FF72DE"/>
    <w:rsid w:val="00FF73C6"/>
    <w:rsid w:val="00FF73FC"/>
    <w:rsid w:val="00FF7542"/>
    <w:rsid w:val="00FF78C4"/>
    <w:rsid w:val="00FF79B8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6FD177"/>
  <w15:docId w15:val="{6F1B464A-F92F-43A4-A3D1-AD721CA8C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PE" w:eastAsia="es-P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6F8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Heading1">
    <w:name w:val="heading 1"/>
    <w:basedOn w:val="Normal"/>
    <w:next w:val="Normal"/>
    <w:link w:val="Heading1Char"/>
    <w:qFormat/>
    <w:rsid w:val="00D92C58"/>
    <w:pPr>
      <w:keepNext/>
      <w:spacing w:before="120" w:after="120"/>
      <w:ind w:left="454" w:hanging="454"/>
      <w:jc w:val="both"/>
      <w:outlineLvl w:val="0"/>
    </w:pPr>
    <w:rPr>
      <w:rFonts w:ascii="Arial" w:hAnsi="Arial"/>
      <w:b/>
      <w:bCs/>
      <w:sz w:val="28"/>
      <w:u w:val="single"/>
      <w:lang w:val="x-none"/>
    </w:rPr>
  </w:style>
  <w:style w:type="paragraph" w:styleId="Heading2">
    <w:name w:val="heading 2"/>
    <w:basedOn w:val="Normal"/>
    <w:next w:val="Normal"/>
    <w:link w:val="Heading2Char"/>
    <w:qFormat/>
    <w:rsid w:val="00D92C58"/>
    <w:pPr>
      <w:keepNext/>
      <w:spacing w:before="120" w:after="60"/>
      <w:ind w:left="454" w:hanging="454"/>
      <w:jc w:val="both"/>
      <w:outlineLvl w:val="1"/>
    </w:pPr>
    <w:rPr>
      <w:rFonts w:ascii="Arial" w:hAnsi="Arial"/>
      <w:b/>
      <w:bCs/>
      <w:iCs/>
    </w:rPr>
  </w:style>
  <w:style w:type="paragraph" w:styleId="Heading3">
    <w:name w:val="heading 3"/>
    <w:basedOn w:val="Normal"/>
    <w:next w:val="Normal"/>
    <w:qFormat/>
    <w:rsid w:val="00D1638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C64D4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02B5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02B5"/>
  </w:style>
  <w:style w:type="paragraph" w:styleId="Footer">
    <w:name w:val="footer"/>
    <w:basedOn w:val="Normal"/>
    <w:link w:val="FooterChar"/>
    <w:uiPriority w:val="99"/>
    <w:unhideWhenUsed/>
    <w:rsid w:val="006502B5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02B5"/>
  </w:style>
  <w:style w:type="paragraph" w:styleId="BalloonText">
    <w:name w:val="Balloon Text"/>
    <w:basedOn w:val="Normal"/>
    <w:link w:val="BalloonTextChar"/>
    <w:uiPriority w:val="99"/>
    <w:semiHidden/>
    <w:unhideWhenUsed/>
    <w:rsid w:val="006502B5"/>
    <w:rPr>
      <w:rFonts w:ascii="Tahoma" w:eastAsia="Calibri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502B5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D92C58"/>
    <w:rPr>
      <w:rFonts w:ascii="Arial" w:eastAsia="Times New Roman" w:hAnsi="Arial" w:cs="Times New Roman"/>
      <w:b/>
      <w:bCs/>
      <w:sz w:val="28"/>
      <w:szCs w:val="24"/>
      <w:u w:val="single"/>
      <w:lang w:eastAsia="es-ES"/>
    </w:rPr>
  </w:style>
  <w:style w:type="character" w:customStyle="1" w:styleId="Heading2Char">
    <w:name w:val="Heading 2 Char"/>
    <w:link w:val="Heading2"/>
    <w:rsid w:val="00D92C58"/>
    <w:rPr>
      <w:rFonts w:ascii="Arial" w:eastAsia="Times New Roman" w:hAnsi="Arial" w:cs="Arial"/>
      <w:b/>
      <w:bCs/>
      <w:iCs/>
      <w:sz w:val="24"/>
      <w:szCs w:val="24"/>
      <w:lang w:val="es-ES" w:eastAsia="es-ES"/>
    </w:rPr>
  </w:style>
  <w:style w:type="paragraph" w:styleId="FootnoteText">
    <w:name w:val="footnote text"/>
    <w:basedOn w:val="Normal"/>
    <w:link w:val="FootnoteTextChar"/>
    <w:uiPriority w:val="99"/>
    <w:rsid w:val="00C64D47"/>
    <w:pPr>
      <w:spacing w:before="120" w:after="120"/>
      <w:jc w:val="both"/>
    </w:pPr>
    <w:rPr>
      <w:rFonts w:ascii="Arial" w:hAnsi="Arial"/>
      <w:sz w:val="20"/>
      <w:szCs w:val="20"/>
    </w:rPr>
  </w:style>
  <w:style w:type="character" w:styleId="FootnoteReference">
    <w:name w:val="footnote reference"/>
    <w:uiPriority w:val="99"/>
    <w:rsid w:val="00C64D47"/>
    <w:rPr>
      <w:vertAlign w:val="superscript"/>
    </w:rPr>
  </w:style>
  <w:style w:type="paragraph" w:customStyle="1" w:styleId="Ttulo1">
    <w:name w:val="Título1"/>
    <w:basedOn w:val="Normal"/>
    <w:qFormat/>
    <w:rsid w:val="00C64D47"/>
    <w:pPr>
      <w:spacing w:line="360" w:lineRule="auto"/>
      <w:jc w:val="center"/>
    </w:pPr>
    <w:rPr>
      <w:rFonts w:ascii="Arial" w:hAnsi="Arial" w:cs="Arial"/>
      <w:b/>
      <w:bCs/>
      <w:sz w:val="20"/>
    </w:rPr>
  </w:style>
  <w:style w:type="paragraph" w:styleId="BodyTextIndent">
    <w:name w:val="Body Text Indent"/>
    <w:basedOn w:val="Normal"/>
    <w:link w:val="BodyTextIndentChar"/>
    <w:rsid w:val="00C64D47"/>
    <w:pPr>
      <w:ind w:left="180" w:hanging="180"/>
      <w:jc w:val="both"/>
    </w:pPr>
    <w:rPr>
      <w:rFonts w:ascii="Arial" w:hAnsi="Arial"/>
      <w:sz w:val="20"/>
    </w:rPr>
  </w:style>
  <w:style w:type="paragraph" w:customStyle="1" w:styleId="xl25">
    <w:name w:val="xl25"/>
    <w:basedOn w:val="Normal"/>
    <w:rsid w:val="00D16380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26">
    <w:name w:val="xl26"/>
    <w:basedOn w:val="Normal"/>
    <w:rsid w:val="00D16380"/>
    <w:pP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37">
    <w:name w:val="xl37"/>
    <w:basedOn w:val="Normal"/>
    <w:rsid w:val="00D16380"/>
    <w:pPr>
      <w:spacing w:before="100" w:beforeAutospacing="1" w:after="100" w:afterAutospacing="1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nitfp">
    <w:name w:val="nitfp"/>
    <w:basedOn w:val="Normal"/>
    <w:rsid w:val="00D16380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styleId="NormalWeb">
    <w:name w:val="Normal (Web)"/>
    <w:basedOn w:val="Normal"/>
    <w:uiPriority w:val="99"/>
    <w:rsid w:val="007E5277"/>
    <w:pPr>
      <w:spacing w:before="100" w:beforeAutospacing="1" w:after="100" w:afterAutospacing="1"/>
    </w:pPr>
  </w:style>
  <w:style w:type="character" w:customStyle="1" w:styleId="apple-style-span">
    <w:name w:val="apple-style-span"/>
    <w:basedOn w:val="DefaultParagraphFont"/>
    <w:rsid w:val="000B64B6"/>
  </w:style>
  <w:style w:type="paragraph" w:customStyle="1" w:styleId="Prrafodelista2">
    <w:name w:val="Párrafo de lista2"/>
    <w:basedOn w:val="Normal"/>
    <w:uiPriority w:val="34"/>
    <w:qFormat/>
    <w:rsid w:val="00D050ED"/>
    <w:pPr>
      <w:ind w:left="708"/>
    </w:pPr>
  </w:style>
  <w:style w:type="character" w:customStyle="1" w:styleId="apple-converted-space">
    <w:name w:val="apple-converted-space"/>
    <w:basedOn w:val="DefaultParagraphFont"/>
    <w:rsid w:val="00EC6A6A"/>
  </w:style>
  <w:style w:type="paragraph" w:customStyle="1" w:styleId="Prrafodelista1">
    <w:name w:val="Párrafo de lista1"/>
    <w:basedOn w:val="Normal"/>
    <w:uiPriority w:val="34"/>
    <w:qFormat/>
    <w:rsid w:val="00A84AFA"/>
    <w:pPr>
      <w:ind w:left="708"/>
    </w:pPr>
  </w:style>
  <w:style w:type="character" w:customStyle="1" w:styleId="ilad">
    <w:name w:val="il_ad"/>
    <w:basedOn w:val="DefaultParagraphFont"/>
    <w:rsid w:val="00CB6B83"/>
  </w:style>
  <w:style w:type="character" w:styleId="Strong">
    <w:name w:val="Strong"/>
    <w:uiPriority w:val="22"/>
    <w:qFormat/>
    <w:rsid w:val="00CB6B83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4F0E45"/>
    <w:pPr>
      <w:ind w:left="720"/>
    </w:pPr>
  </w:style>
  <w:style w:type="character" w:customStyle="1" w:styleId="yshortcuts">
    <w:name w:val="yshortcuts"/>
    <w:basedOn w:val="DefaultParagraphFont"/>
    <w:rsid w:val="00ED4480"/>
  </w:style>
  <w:style w:type="character" w:styleId="Hyperlink">
    <w:name w:val="Hyperlink"/>
    <w:uiPriority w:val="99"/>
    <w:unhideWhenUsed/>
    <w:rsid w:val="009967BF"/>
    <w:rPr>
      <w:color w:val="0000FF"/>
      <w:u w:val="single"/>
    </w:rPr>
  </w:style>
  <w:style w:type="character" w:styleId="Emphasis">
    <w:name w:val="Emphasis"/>
    <w:uiPriority w:val="20"/>
    <w:qFormat/>
    <w:rsid w:val="00A269E6"/>
    <w:rPr>
      <w:i/>
      <w:iCs/>
    </w:rPr>
  </w:style>
  <w:style w:type="table" w:styleId="TableGrid">
    <w:name w:val="Table Grid"/>
    <w:basedOn w:val="TableNormal"/>
    <w:uiPriority w:val="59"/>
    <w:rsid w:val="00E711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ticlelocatiospann">
    <w:name w:val="articlelocatio&lt;/span&gt;n"/>
    <w:rsid w:val="00F430FD"/>
  </w:style>
  <w:style w:type="paragraph" w:styleId="EndnoteText">
    <w:name w:val="endnote text"/>
    <w:basedOn w:val="Normal"/>
    <w:link w:val="EndnoteTextChar"/>
    <w:uiPriority w:val="99"/>
    <w:semiHidden/>
    <w:unhideWhenUsed/>
    <w:rsid w:val="00511A5C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511A5C"/>
    <w:rPr>
      <w:rFonts w:ascii="Times New Roman" w:eastAsia="Times New Roman" w:hAnsi="Times New Roman"/>
      <w:lang w:val="es-ES" w:eastAsia="es-ES"/>
    </w:rPr>
  </w:style>
  <w:style w:type="character" w:styleId="EndnoteReference">
    <w:name w:val="endnote reference"/>
    <w:uiPriority w:val="99"/>
    <w:semiHidden/>
    <w:unhideWhenUsed/>
    <w:rsid w:val="00511A5C"/>
    <w:rPr>
      <w:vertAlign w:val="superscript"/>
    </w:rPr>
  </w:style>
  <w:style w:type="character" w:customStyle="1" w:styleId="BodyTextIndentChar">
    <w:name w:val="Body Text Indent Char"/>
    <w:link w:val="BodyTextIndent"/>
    <w:rsid w:val="003135E6"/>
    <w:rPr>
      <w:rFonts w:ascii="Arial" w:eastAsia="Times New Roman" w:hAnsi="Arial" w:cs="Arial"/>
      <w:szCs w:val="24"/>
      <w:lang w:val="es-ES" w:eastAsia="es-ES"/>
    </w:rPr>
  </w:style>
  <w:style w:type="character" w:customStyle="1" w:styleId="FootnoteTextChar">
    <w:name w:val="Footnote Text Char"/>
    <w:link w:val="FootnoteText"/>
    <w:uiPriority w:val="99"/>
    <w:rsid w:val="0068798C"/>
    <w:rPr>
      <w:rFonts w:ascii="Arial" w:eastAsia="Times New Roman" w:hAnsi="Arial"/>
      <w:lang w:val="es-ES" w:eastAsia="es-ES"/>
    </w:rPr>
  </w:style>
  <w:style w:type="paragraph" w:styleId="ListContinue5">
    <w:name w:val="List Continue 5"/>
    <w:basedOn w:val="Normal"/>
    <w:uiPriority w:val="99"/>
    <w:unhideWhenUsed/>
    <w:rsid w:val="00FF3291"/>
    <w:pPr>
      <w:spacing w:after="120"/>
      <w:ind w:left="1415"/>
      <w:contextualSpacing/>
    </w:pPr>
    <w:rPr>
      <w:lang w:val="es-PE" w:eastAsia="en-US"/>
    </w:rPr>
  </w:style>
  <w:style w:type="paragraph" w:styleId="CommentText">
    <w:name w:val="annotation text"/>
    <w:basedOn w:val="Normal"/>
    <w:link w:val="CommentTextChar"/>
    <w:uiPriority w:val="99"/>
    <w:unhideWhenUsed/>
    <w:rsid w:val="009011E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11EA"/>
    <w:rPr>
      <w:rFonts w:ascii="Times New Roman" w:eastAsia="Times New Roman" w:hAnsi="Times New Roman"/>
      <w:lang w:val="es-ES" w:eastAsia="es-ES"/>
    </w:rPr>
  </w:style>
  <w:style w:type="paragraph" w:customStyle="1" w:styleId="epladboxtitle">
    <w:name w:val="epladbox_title"/>
    <w:basedOn w:val="Normal"/>
    <w:rsid w:val="00FF0BA3"/>
    <w:pPr>
      <w:spacing w:before="30" w:after="100" w:afterAutospacing="1" w:line="255" w:lineRule="atLeast"/>
    </w:pPr>
    <w:rPr>
      <w:rFonts w:ascii="Arial" w:hAnsi="Arial" w:cs="Arial"/>
      <w:b/>
      <w:bCs/>
      <w:color w:val="3B3B3B"/>
      <w:sz w:val="27"/>
      <w:szCs w:val="27"/>
      <w:lang w:val="es-PE" w:eastAsia="es-PE"/>
    </w:rPr>
  </w:style>
  <w:style w:type="paragraph" w:customStyle="1" w:styleId="capital">
    <w:name w:val="capital"/>
    <w:basedOn w:val="Normal"/>
    <w:rsid w:val="009A0932"/>
    <w:pPr>
      <w:spacing w:before="100" w:beforeAutospacing="1" w:after="100" w:afterAutospacing="1"/>
    </w:pPr>
    <w:rPr>
      <w:lang w:val="en-US" w:eastAsia="en-US"/>
    </w:rPr>
  </w:style>
  <w:style w:type="character" w:customStyle="1" w:styleId="ListParagraphChar">
    <w:name w:val="List Paragraph Char"/>
    <w:link w:val="ListParagraph"/>
    <w:uiPriority w:val="34"/>
    <w:rsid w:val="0020108D"/>
    <w:rPr>
      <w:rFonts w:ascii="Times New Roman" w:eastAsia="Times New Roman" w:hAnsi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0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7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5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1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7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78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53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739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634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39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5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99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20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504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17" w:color="CCCCCC"/>
                        <w:bottom w:val="none" w:sz="0" w:space="0" w:color="auto"/>
                        <w:right w:val="single" w:sz="6" w:space="17" w:color="CCCCCC"/>
                      </w:divBdr>
                      <w:divsChild>
                        <w:div w:id="109073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11" w:color="CCCCCC"/>
                          </w:divBdr>
                          <w:divsChild>
                            <w:div w:id="114637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7287265">
                                  <w:marLeft w:val="0"/>
                                  <w:marRight w:val="0"/>
                                  <w:marTop w:val="4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12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7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174721">
                  <w:marLeft w:val="0"/>
                  <w:marRight w:val="15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573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695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924171">
                              <w:marLeft w:val="0"/>
                              <w:marRight w:val="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0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31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4425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8803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685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87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157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30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87008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78490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9007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single" w:sz="48" w:space="0" w:color="FFFFFF"/>
                    <w:right w:val="none" w:sz="0" w:space="0" w:color="auto"/>
                  </w:divBdr>
                  <w:divsChild>
                    <w:div w:id="1577588420">
                      <w:marLeft w:val="0"/>
                      <w:marRight w:val="1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833782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720468">
                              <w:marLeft w:val="0"/>
                              <w:marRight w:val="0"/>
                              <w:marTop w:val="10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54243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11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image" Target="media/image8.emf"/><Relationship Id="rId26" Type="http://schemas.openxmlformats.org/officeDocument/2006/relationships/image" Target="media/image16.gif"/><Relationship Id="rId3" Type="http://schemas.openxmlformats.org/officeDocument/2006/relationships/styles" Target="styles.xml"/><Relationship Id="rId21" Type="http://schemas.openxmlformats.org/officeDocument/2006/relationships/image" Target="media/image11.emf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image" Target="media/image15.gif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image" Target="media/image10.emf"/><Relationship Id="rId29" Type="http://schemas.openxmlformats.org/officeDocument/2006/relationships/hyperlink" Target="https://www.osinergmin.gob.pe/seccion/centro_documental/gart/precios_referencia_banda_precios/PreciosReferencia/Informe-Tecnico-479-2021-GRT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image" Target="media/image14.gi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image" Target="media/image13.gif"/><Relationship Id="rId28" Type="http://schemas.openxmlformats.org/officeDocument/2006/relationships/image" Target="media/image18.png"/><Relationship Id="rId10" Type="http://schemas.openxmlformats.org/officeDocument/2006/relationships/hyperlink" Target="https://www.peruweek.pe/tag/glp/" TargetMode="External"/><Relationship Id="rId19" Type="http://schemas.openxmlformats.org/officeDocument/2006/relationships/image" Target="media/image9.emf"/><Relationship Id="rId31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s://elperuano.pe/NormasElperuano/2021/09/06/1988935-2/1988935-2.htm" TargetMode="External"/><Relationship Id="rId14" Type="http://schemas.openxmlformats.org/officeDocument/2006/relationships/header" Target="header2.xml"/><Relationship Id="rId22" Type="http://schemas.openxmlformats.org/officeDocument/2006/relationships/image" Target="media/image12.emf"/><Relationship Id="rId27" Type="http://schemas.openxmlformats.org/officeDocument/2006/relationships/image" Target="media/image17.png"/><Relationship Id="rId30" Type="http://schemas.openxmlformats.org/officeDocument/2006/relationships/header" Target="header3.xml"/><Relationship Id="rId8" Type="http://schemas.openxmlformats.org/officeDocument/2006/relationships/image" Target="media/image1.e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osinergmin.gob.pe/seccion/centro_documental/gart/precios_referencia_banda_precios/PreciosReferencia/Osinergmi%20n-174-2021-OS-CD-EP.pdf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47F34-BD7A-4D94-AC9A-A89BFD3D8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13</Pages>
  <Words>2158</Words>
  <Characters>11869</Characters>
  <Application>Microsoft Office Word</Application>
  <DocSecurity>0</DocSecurity>
  <Lines>98</Lines>
  <Paragraphs>27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ORGANISMO SUPERVISOR DE LA INVERSIÓN EN ENERGÍA y MINERÍA</vt:lpstr>
      <vt:lpstr>ORGANISMO SUPERVISOR DE LA INVERSIÓN EN ENERGÍA y MINERÍA</vt:lpstr>
    </vt:vector>
  </TitlesOfParts>
  <Company>Hewlett-Packard</Company>
  <LinksUpToDate>false</LinksUpToDate>
  <CharactersWithSpaces>14000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ORGANISMO SUPERVISOR DE LA INVERSIÓN EN ENERGÍA y MINERÍA</dc:title>
  <dc:creator>FREDY</dc:creator>
  <cp:lastModifiedBy>Consultor Asociado</cp:lastModifiedBy>
  <cp:revision>12</cp:revision>
  <cp:lastPrinted>2021-11-30T15:43:00Z</cp:lastPrinted>
  <dcterms:created xsi:type="dcterms:W3CDTF">2021-12-21T15:36:00Z</dcterms:created>
  <dcterms:modified xsi:type="dcterms:W3CDTF">2021-12-21T15:49:00Z</dcterms:modified>
</cp:coreProperties>
</file>